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5D" w:rsidRDefault="00FB1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Scheda progetto</w:t>
      </w:r>
      <w:bookmarkStart w:id="0" w:name="_GoBack"/>
      <w:bookmarkEnd w:id="0"/>
    </w:p>
    <w:p w:rsidR="00FB155D" w:rsidRPr="00FB155D" w:rsidRDefault="00FB155D">
      <w:pPr>
        <w:rPr>
          <w:rFonts w:asciiTheme="majorHAnsi" w:hAnsiTheme="maj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B155D" w:rsidRPr="00936400" w:rsidTr="00714DD7">
        <w:trPr>
          <w:trHeight w:val="170"/>
        </w:trPr>
        <w:tc>
          <w:tcPr>
            <w:tcW w:w="5000" w:type="pct"/>
            <w:shd w:val="clear" w:color="auto" w:fill="auto"/>
          </w:tcPr>
          <w:p w:rsidR="00FB155D" w:rsidRPr="00936400" w:rsidRDefault="00FB155D" w:rsidP="00FB155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1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 xml:space="preserve"> – Denominazione progetto:</w:t>
            </w:r>
          </w:p>
          <w:p w:rsidR="00FB155D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rPr>
          <w:trHeight w:val="170"/>
        </w:trPr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2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 xml:space="preserve"> – Responsabile del progetto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b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3 - </w:t>
            </w:r>
            <w:r w:rsidRPr="00936400">
              <w:rPr>
                <w:rFonts w:ascii="Cambria" w:hAnsi="Cambria"/>
                <w:b/>
                <w:sz w:val="20"/>
                <w:szCs w:val="20"/>
                <w:lang w:eastAsia="it-IT"/>
              </w:rPr>
              <w:t>Obiettivi e finalità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4 –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Destinatari</w:t>
            </w:r>
          </w:p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5 -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Rilevazione dei bisogni (motivazione)</w:t>
            </w:r>
          </w:p>
          <w:p w:rsidR="00ED2D09" w:rsidRPr="00936400" w:rsidRDefault="00ED2D09" w:rsidP="00714DD7">
            <w:pPr>
              <w:suppressAutoHyphens/>
              <w:jc w:val="both"/>
              <w:rPr>
                <w:rFonts w:ascii="Cambria" w:eastAsia="Arial Unicode MS" w:hAnsi="Cambria"/>
                <w:sz w:val="20"/>
                <w:szCs w:val="20"/>
                <w:lang w:eastAsia="ar-SA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6 -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 xml:space="preserve">Priorità di riferimento rispetto al Piano di Miglioramento (indicare le priorità inserite nel </w:t>
            </w:r>
            <w:proofErr w:type="spellStart"/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PdM</w:t>
            </w:r>
            <w:proofErr w:type="spellEnd"/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)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7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Altre priorità (eventuale, secondo il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 xml:space="preserve"> Piano di Miglioramento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)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8</w:t>
            </w:r>
            <w:r w:rsidR="00BD6366" w:rsidRPr="00936400">
              <w:rPr>
                <w:rFonts w:ascii="Cambria" w:hAnsi="Cambria"/>
                <w:sz w:val="20"/>
                <w:szCs w:val="20"/>
              </w:rPr>
              <w:t>–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Aspetti di innovazione (eventuale)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9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Attività previste</w:t>
            </w:r>
          </w:p>
          <w:p w:rsidR="00ED2D09" w:rsidRPr="00936400" w:rsidRDefault="00ED2D09" w:rsidP="00961564">
            <w:pPr>
              <w:suppressAutoHyphens/>
              <w:ind w:left="360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10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Metodologie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11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Miglioramento atteso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12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Indicatori per valutare la misura del conseguimento degli obiettivi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13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Modalità di monitoraggio</w:t>
            </w:r>
          </w:p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14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Durata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15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Risorse umane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spacing w:line="100" w:lineRule="atLeast"/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 xml:space="preserve">16 – </w:t>
            </w:r>
            <w:r w:rsidRPr="00936400">
              <w:rPr>
                <w:rFonts w:ascii="Cambria" w:hAnsi="Cambria"/>
                <w:b/>
                <w:color w:val="00000A"/>
                <w:sz w:val="20"/>
                <w:szCs w:val="20"/>
                <w:lang w:eastAsia="it-IT"/>
              </w:rPr>
              <w:t>Beni e servizi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D2D09" w:rsidRPr="00ED2D09" w:rsidRDefault="00ED2D09" w:rsidP="00ED2D09">
      <w:pPr>
        <w:rPr>
          <w:rFonts w:ascii="Cambria" w:hAnsi="Cambria"/>
          <w:sz w:val="16"/>
          <w:szCs w:val="16"/>
        </w:rPr>
      </w:pPr>
    </w:p>
    <w:tbl>
      <w:tblPr>
        <w:tblW w:w="3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613"/>
        <w:gridCol w:w="1342"/>
      </w:tblGrid>
      <w:tr w:rsidR="00CE2491" w:rsidRPr="00936400" w:rsidTr="00554F78">
        <w:tc>
          <w:tcPr>
            <w:tcW w:w="5000" w:type="pct"/>
            <w:gridSpan w:val="3"/>
            <w:shd w:val="clear" w:color="auto" w:fill="auto"/>
          </w:tcPr>
          <w:p w:rsidR="00CE2491" w:rsidRPr="00936400" w:rsidRDefault="00CE2491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17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Costi - Docenti</w:t>
            </w:r>
          </w:p>
        </w:tc>
      </w:tr>
      <w:tr w:rsidR="00D05ACF" w:rsidRPr="00936400" w:rsidTr="00554F78">
        <w:tc>
          <w:tcPr>
            <w:tcW w:w="3498" w:type="pct"/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N. ore insegnamento </w:t>
            </w:r>
            <w:r>
              <w:rPr>
                <w:rFonts w:ascii="Cambria" w:hAnsi="Cambria"/>
                <w:sz w:val="20"/>
                <w:szCs w:val="20"/>
              </w:rPr>
              <w:t>docenti</w:t>
            </w:r>
            <w:r w:rsidRPr="00936400">
              <w:rPr>
                <w:rFonts w:ascii="Cambria" w:hAnsi="Cambria"/>
                <w:sz w:val="20"/>
                <w:szCs w:val="20"/>
              </w:rPr>
              <w:t xml:space="preserve"> interni 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ore</w:t>
            </w:r>
          </w:p>
        </w:tc>
        <w:tc>
          <w:tcPr>
            <w:tcW w:w="1039" w:type="pct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Costo orario</w:t>
            </w:r>
            <w:r>
              <w:rPr>
                <w:rFonts w:ascii="Cambria" w:hAnsi="Cambria"/>
                <w:sz w:val="20"/>
                <w:szCs w:val="20"/>
              </w:rPr>
              <w:t xml:space="preserve"> lordo stato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554F78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46,44</w:t>
            </w: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sz w:val="20"/>
                <w:szCs w:val="20"/>
              </w:rPr>
              <w:t>Tot. costo o</w:t>
            </w:r>
            <w:r w:rsidRPr="00936400">
              <w:rPr>
                <w:rFonts w:ascii="Cambria" w:hAnsi="Cambria"/>
                <w:sz w:val="20"/>
                <w:szCs w:val="20"/>
              </w:rPr>
              <w:t xml:space="preserve">re insegnamento </w:t>
            </w:r>
            <w:r>
              <w:rPr>
                <w:rFonts w:ascii="Cambria" w:hAnsi="Cambria"/>
                <w:sz w:val="20"/>
                <w:szCs w:val="20"/>
              </w:rPr>
              <w:t>docenti</w:t>
            </w:r>
            <w:r w:rsidRPr="00936400">
              <w:rPr>
                <w:rFonts w:ascii="Cambria" w:hAnsi="Cambria"/>
                <w:sz w:val="20"/>
                <w:szCs w:val="20"/>
              </w:rPr>
              <w:t xml:space="preserve"> interni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N. ore non insegnamento</w:t>
            </w: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docenti interni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CE2491" w:rsidRDefault="001440F2" w:rsidP="00CE2491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Costo orario non insegnamento</w:t>
            </w:r>
            <w:r>
              <w:rPr>
                <w:rFonts w:ascii="Cambria" w:hAnsi="Cambria"/>
                <w:sz w:val="20"/>
                <w:szCs w:val="20"/>
              </w:rPr>
              <w:t xml:space="preserve"> lordo stato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554F78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23,22</w:t>
            </w: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Tot.</w:t>
            </w:r>
            <w:r>
              <w:rPr>
                <w:rFonts w:ascii="Cambria" w:hAnsi="Cambria"/>
                <w:sz w:val="20"/>
                <w:szCs w:val="20"/>
              </w:rPr>
              <w:t xml:space="preserve"> costo o</w:t>
            </w:r>
            <w:r w:rsidRPr="00936400">
              <w:rPr>
                <w:rFonts w:ascii="Cambria" w:hAnsi="Cambria"/>
                <w:sz w:val="20"/>
                <w:szCs w:val="20"/>
              </w:rPr>
              <w:t>re non insegnamento</w:t>
            </w: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docenti interni</w:t>
            </w:r>
          </w:p>
        </w:tc>
        <w:tc>
          <w:tcPr>
            <w:tcW w:w="464" w:type="pct"/>
          </w:tcPr>
          <w:p w:rsidR="001440F2" w:rsidRPr="00936400" w:rsidRDefault="001440F2" w:rsidP="00CE2491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spacing w:line="100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Totale spesa docenti interni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N. ore insegnamento</w:t>
            </w:r>
            <w:r>
              <w:rPr>
                <w:rFonts w:ascii="Cambria" w:hAnsi="Cambria"/>
                <w:sz w:val="20"/>
                <w:szCs w:val="20"/>
              </w:rPr>
              <w:t xml:space="preserve"> 1 o più docenti </w:t>
            </w:r>
            <w:r w:rsidRPr="00936400">
              <w:rPr>
                <w:rFonts w:ascii="Cambria" w:hAnsi="Cambria"/>
                <w:sz w:val="20"/>
                <w:szCs w:val="20"/>
              </w:rPr>
              <w:t>esperti esterni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D05ACF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</w:t>
            </w:r>
            <w:r>
              <w:rPr>
                <w:rFonts w:ascii="Cambria" w:hAnsi="Cambria"/>
                <w:sz w:val="20"/>
                <w:szCs w:val="20"/>
              </w:rPr>
              <w:t>lordo stato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1440F2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0F2" w:rsidRPr="00936400" w:rsidRDefault="001440F2" w:rsidP="00CE24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Totale spesa docenti esterni</w:t>
            </w:r>
          </w:p>
        </w:tc>
        <w:tc>
          <w:tcPr>
            <w:tcW w:w="464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1440F2" w:rsidRPr="00936400" w:rsidRDefault="001440F2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FC3D91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D91" w:rsidRDefault="00FC3D91" w:rsidP="00FC3D91">
            <w:pPr>
              <w:rPr>
                <w:rFonts w:ascii="Cambria" w:hAnsi="Cambria"/>
                <w:sz w:val="20"/>
                <w:szCs w:val="20"/>
              </w:rPr>
            </w:pPr>
            <w:r w:rsidRPr="00FC3D91">
              <w:rPr>
                <w:rFonts w:ascii="Cambria" w:hAnsi="Cambria"/>
                <w:sz w:val="20"/>
                <w:szCs w:val="20"/>
              </w:rPr>
              <w:t xml:space="preserve">N. ore </w:t>
            </w:r>
            <w:r>
              <w:rPr>
                <w:rFonts w:ascii="Cambria" w:hAnsi="Cambria"/>
                <w:sz w:val="20"/>
                <w:szCs w:val="20"/>
              </w:rPr>
              <w:t>assistenti amministrativi</w:t>
            </w:r>
          </w:p>
        </w:tc>
        <w:tc>
          <w:tcPr>
            <w:tcW w:w="464" w:type="pct"/>
          </w:tcPr>
          <w:p w:rsidR="00FC3D91" w:rsidRPr="00936400" w:rsidRDefault="00FC3D91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1039" w:type="pct"/>
          </w:tcPr>
          <w:p w:rsidR="00FC3D91" w:rsidRPr="00936400" w:rsidRDefault="00FC3D91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</w:p>
        </w:tc>
      </w:tr>
      <w:tr w:rsidR="00FC3D91" w:rsidRPr="00936400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D91" w:rsidRDefault="00FC3D91" w:rsidP="00CE2491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</w:t>
            </w:r>
            <w:r>
              <w:rPr>
                <w:rFonts w:ascii="Cambria" w:hAnsi="Cambria"/>
                <w:sz w:val="20"/>
                <w:szCs w:val="20"/>
              </w:rPr>
              <w:t>lordo stato</w:t>
            </w:r>
          </w:p>
        </w:tc>
        <w:tc>
          <w:tcPr>
            <w:tcW w:w="464" w:type="pct"/>
          </w:tcPr>
          <w:p w:rsidR="00FC3D91" w:rsidRPr="00936400" w:rsidRDefault="00FC3D91" w:rsidP="00A504EC">
            <w:pPr>
              <w:spacing w:line="100" w:lineRule="atLeast"/>
              <w:jc w:val="righ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</w:tcPr>
          <w:p w:rsidR="00FC3D91" w:rsidRPr="00936400" w:rsidRDefault="00554F78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19,24</w:t>
            </w:r>
          </w:p>
        </w:tc>
      </w:tr>
      <w:tr w:rsidR="00FC3D91" w:rsidRPr="00554F78" w:rsidTr="00554F78"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D91" w:rsidRDefault="00FC3D91" w:rsidP="00CE24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Totale spesa assistenti amministrativi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FC3D91" w:rsidRPr="00936400" w:rsidRDefault="00FC3D91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</w:pPr>
            <w:r>
              <w:rPr>
                <w:rFonts w:ascii="Cambria" w:hAnsi="Cambria"/>
                <w:color w:val="00000A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FC3D91" w:rsidRPr="00554F78" w:rsidRDefault="00FC3D91" w:rsidP="00A504EC">
            <w:pPr>
              <w:spacing w:line="100" w:lineRule="atLeast"/>
              <w:rPr>
                <w:rFonts w:ascii="Cambria" w:hAnsi="Cambria"/>
                <w:color w:val="00000A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:rsidR="00ED2D09" w:rsidRPr="00794012" w:rsidRDefault="00ED2D09" w:rsidP="00690FE4">
      <w:pPr>
        <w:rPr>
          <w:rFonts w:ascii="Cambria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179"/>
        <w:gridCol w:w="205"/>
        <w:gridCol w:w="1179"/>
        <w:gridCol w:w="346"/>
        <w:gridCol w:w="1527"/>
        <w:gridCol w:w="345"/>
        <w:gridCol w:w="1042"/>
        <w:gridCol w:w="1527"/>
        <w:gridCol w:w="1419"/>
      </w:tblGrid>
      <w:tr w:rsidR="00ED2D09" w:rsidRPr="00936400" w:rsidTr="00714DD7">
        <w:tc>
          <w:tcPr>
            <w:tcW w:w="697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N. ore insegnamento </w:t>
            </w:r>
          </w:p>
          <w:p w:rsidR="00ED2D09" w:rsidRPr="00936400" w:rsidRDefault="00E10156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>oc. interni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COSTO ORARIO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L.S. </w:t>
            </w:r>
          </w:p>
        </w:tc>
        <w:tc>
          <w:tcPr>
            <w:tcW w:w="749" w:type="pct"/>
            <w:gridSpan w:val="2"/>
            <w:shd w:val="clear" w:color="auto" w:fill="auto"/>
          </w:tcPr>
          <w:p w:rsidR="00ED2D09" w:rsidRPr="00936400" w:rsidRDefault="00E10156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Tot. o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>re insegnamento doc. int.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N. ore non insegnamento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NON INS. L.S. 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E10156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Tot.</w:t>
            </w:r>
            <w:r w:rsidR="00E10156">
              <w:rPr>
                <w:rFonts w:ascii="Cambria" w:hAnsi="Cambria"/>
                <w:sz w:val="20"/>
                <w:szCs w:val="20"/>
              </w:rPr>
              <w:t xml:space="preserve"> o</w:t>
            </w:r>
            <w:r w:rsidRPr="00936400">
              <w:rPr>
                <w:rFonts w:ascii="Cambria" w:hAnsi="Cambria"/>
                <w:sz w:val="20"/>
                <w:szCs w:val="20"/>
              </w:rPr>
              <w:t>re non insegnamento</w:t>
            </w:r>
          </w:p>
        </w:tc>
        <w:tc>
          <w:tcPr>
            <w:tcW w:w="696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TOTALE SPESA DOC. INT.</w:t>
            </w:r>
          </w:p>
        </w:tc>
      </w:tr>
      <w:tr w:rsidR="00ED2D09" w:rsidRPr="00936400" w:rsidTr="00714DD7">
        <w:tc>
          <w:tcPr>
            <w:tcW w:w="697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ore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 euro</w:t>
            </w:r>
          </w:p>
        </w:tc>
        <w:tc>
          <w:tcPr>
            <w:tcW w:w="749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 euro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10156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re 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euro</w:t>
            </w:r>
          </w:p>
        </w:tc>
        <w:tc>
          <w:tcPr>
            <w:tcW w:w="749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  <w:tc>
          <w:tcPr>
            <w:tcW w:w="696" w:type="pct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</w:tr>
      <w:tr w:rsidR="00ED2D09" w:rsidRPr="00936400" w:rsidTr="00554F78">
        <w:tc>
          <w:tcPr>
            <w:tcW w:w="1276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N. ore insegnamento</w:t>
            </w: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1 o più Doc. esperti esterni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COSTO ORARIO L.S. 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D2D09" w:rsidRPr="00936400" w:rsidRDefault="00D86825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Tot. ore insegnamento doc. es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>t.</w:t>
            </w:r>
          </w:p>
        </w:tc>
        <w:tc>
          <w:tcPr>
            <w:tcW w:w="1956" w:type="pct"/>
            <w:gridSpan w:val="3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TOTALE SPESA DOC. EST. </w:t>
            </w:r>
          </w:p>
        </w:tc>
      </w:tr>
      <w:tr w:rsidR="00ED2D09" w:rsidRPr="00936400" w:rsidTr="00554F78">
        <w:tc>
          <w:tcPr>
            <w:tcW w:w="1276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Ore 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>euro</w:t>
            </w:r>
          </w:p>
        </w:tc>
        <w:tc>
          <w:tcPr>
            <w:tcW w:w="1956" w:type="pct"/>
            <w:gridSpan w:val="3"/>
            <w:shd w:val="clear" w:color="auto" w:fill="auto"/>
          </w:tcPr>
          <w:p w:rsidR="00ED2D09" w:rsidRPr="00936400" w:rsidRDefault="00ED2D09" w:rsidP="00714DD7">
            <w:pPr>
              <w:rPr>
                <w:rFonts w:ascii="Cambria" w:hAnsi="Cambria"/>
                <w:sz w:val="20"/>
                <w:szCs w:val="20"/>
              </w:rPr>
            </w:pPr>
          </w:p>
          <w:p w:rsidR="00ED2D09" w:rsidRPr="00936400" w:rsidRDefault="00FB155D" w:rsidP="00714D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</w:t>
            </w:r>
            <w:r w:rsidR="00ED2D09" w:rsidRPr="00936400">
              <w:rPr>
                <w:rFonts w:ascii="Cambria" w:hAnsi="Cambria"/>
                <w:sz w:val="20"/>
                <w:szCs w:val="20"/>
              </w:rPr>
              <w:t xml:space="preserve">uro </w:t>
            </w:r>
          </w:p>
        </w:tc>
      </w:tr>
    </w:tbl>
    <w:p w:rsidR="00D05ACF" w:rsidRPr="00FB155D" w:rsidRDefault="00D05AC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D2D09" w:rsidRPr="00936400" w:rsidTr="00714DD7">
        <w:tc>
          <w:tcPr>
            <w:tcW w:w="5000" w:type="pct"/>
            <w:shd w:val="clear" w:color="auto" w:fill="auto"/>
          </w:tcPr>
          <w:p w:rsidR="00ED2D09" w:rsidRPr="00936400" w:rsidRDefault="00ED2D09" w:rsidP="00714DD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36400">
              <w:rPr>
                <w:rFonts w:ascii="Cambria" w:hAnsi="Cambria"/>
                <w:sz w:val="20"/>
                <w:szCs w:val="20"/>
              </w:rPr>
              <w:t xml:space="preserve">18 – </w:t>
            </w:r>
            <w:r w:rsidRPr="00936400">
              <w:rPr>
                <w:rFonts w:ascii="Cambria" w:hAnsi="Cambria"/>
                <w:b/>
                <w:sz w:val="20"/>
                <w:szCs w:val="20"/>
              </w:rPr>
              <w:t>Eventuali sponsor esterni</w:t>
            </w:r>
          </w:p>
          <w:p w:rsidR="00ED2D09" w:rsidRPr="00936400" w:rsidRDefault="00ED2D09" w:rsidP="00714DD7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73BE5" w:rsidRPr="00690FE4" w:rsidRDefault="00473BE5">
      <w:pPr>
        <w:rPr>
          <w:sz w:val="10"/>
          <w:szCs w:val="10"/>
        </w:rPr>
      </w:pPr>
    </w:p>
    <w:sectPr w:rsidR="00473BE5" w:rsidRPr="00690FE4" w:rsidSect="00ED2D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09"/>
    <w:rsid w:val="001440F2"/>
    <w:rsid w:val="001D7F40"/>
    <w:rsid w:val="00351EBA"/>
    <w:rsid w:val="00473BE5"/>
    <w:rsid w:val="004C71C1"/>
    <w:rsid w:val="00554F78"/>
    <w:rsid w:val="00690FE4"/>
    <w:rsid w:val="007E559E"/>
    <w:rsid w:val="008F5870"/>
    <w:rsid w:val="00961564"/>
    <w:rsid w:val="00B23019"/>
    <w:rsid w:val="00B64462"/>
    <w:rsid w:val="00BD6366"/>
    <w:rsid w:val="00CE2491"/>
    <w:rsid w:val="00D05ACF"/>
    <w:rsid w:val="00D86825"/>
    <w:rsid w:val="00D9124C"/>
    <w:rsid w:val="00E03D1A"/>
    <w:rsid w:val="00E10156"/>
    <w:rsid w:val="00E4665C"/>
    <w:rsid w:val="00ED2D09"/>
    <w:rsid w:val="00FB155D"/>
    <w:rsid w:val="00FC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6D531-9F36-4F2B-BB22-9E46154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D2D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Erenia.Fasano</cp:lastModifiedBy>
  <cp:revision>2</cp:revision>
  <dcterms:created xsi:type="dcterms:W3CDTF">2019-09-14T10:11:00Z</dcterms:created>
  <dcterms:modified xsi:type="dcterms:W3CDTF">2019-09-14T10:11:00Z</dcterms:modified>
</cp:coreProperties>
</file>