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bookmarkStart w:id="0" w:name="_Toc488925795"/>
      <w:bookmarkStart w:id="1" w:name="_GoBack"/>
      <w:bookmarkEnd w:id="1"/>
      <w:r w:rsidRPr="00BA56C6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77408D4" wp14:editId="19838A6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6C6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66606B26" wp14:editId="1BFB8EB0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C9DAF69" wp14:editId="685F0ED5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1C8EA5B" wp14:editId="33D36AE5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100" w:rsidRPr="00BA56C6" w:rsidRDefault="00393100" w:rsidP="0039310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93100" w:rsidRPr="00BA56C6" w:rsidRDefault="00393100" w:rsidP="0039310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bookmarkEnd w:id="0"/>
    <w:p w:rsidR="0004584B" w:rsidRPr="0004584B" w:rsidRDefault="0004584B" w:rsidP="0004584B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 w:rsidRPr="0004584B">
        <w:rPr>
          <w:rFonts w:ascii="Times New Roman" w:eastAsiaTheme="minorEastAsia" w:hAnsi="Times New Roman" w:cs="Times New Roman"/>
          <w:i/>
          <w:kern w:val="0"/>
          <w:lang w:eastAsia="it-IT"/>
        </w:rPr>
        <w:t>allegato c)</w:t>
      </w:r>
    </w:p>
    <w:p w:rsidR="00E77C67" w:rsidRDefault="00E77C67" w:rsidP="0004584B">
      <w:pPr>
        <w:widowControl/>
        <w:spacing w:line="240" w:lineRule="auto"/>
        <w:rPr>
          <w:rFonts w:ascii="Times New Roman" w:hAnsi="Times New Roman" w:cs="Times New Roman"/>
          <w:b/>
          <w:color w:val="0066FF"/>
          <w:sz w:val="28"/>
          <w:szCs w:val="28"/>
          <w:lang w:eastAsia="it-IT"/>
        </w:rPr>
      </w:pPr>
    </w:p>
    <w:p w:rsidR="0004584B" w:rsidRPr="0004584B" w:rsidRDefault="0004584B" w:rsidP="0004584B">
      <w:pPr>
        <w:widowControl/>
        <w:spacing w:line="240" w:lineRule="auto"/>
        <w:rPr>
          <w:rFonts w:ascii="Times New Roman" w:hAnsi="Times New Roman" w:cs="Times New Roman"/>
          <w:b/>
          <w:color w:val="0066FF"/>
          <w:sz w:val="28"/>
          <w:szCs w:val="28"/>
          <w:lang w:eastAsia="it-IT"/>
        </w:rPr>
      </w:pPr>
      <w:r w:rsidRPr="0004584B">
        <w:rPr>
          <w:rFonts w:ascii="Times New Roman" w:hAnsi="Times New Roman" w:cs="Times New Roman"/>
          <w:b/>
          <w:color w:val="0066FF"/>
          <w:sz w:val="28"/>
          <w:szCs w:val="28"/>
          <w:lang w:eastAsia="it-IT"/>
        </w:rPr>
        <w:t>Elenco Tutor interni per l’Alternanza scuola/lavoro</w:t>
      </w:r>
    </w:p>
    <w:p w:rsidR="0004584B" w:rsidRPr="0004584B" w:rsidRDefault="0004584B" w:rsidP="0004584B">
      <w:pPr>
        <w:widowControl/>
        <w:spacing w:line="240" w:lineRule="auto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04584B">
        <w:rPr>
          <w:rFonts w:ascii="Times New Roman" w:hAnsi="Times New Roman" w:cs="Times New Roman"/>
          <w:b/>
          <w:sz w:val="28"/>
          <w:szCs w:val="28"/>
          <w:lang w:eastAsia="it-IT"/>
        </w:rPr>
        <w:t>Liceo Scientifico</w:t>
      </w:r>
    </w:p>
    <w:p w:rsidR="0004584B" w:rsidRPr="0004584B" w:rsidRDefault="0004584B" w:rsidP="0004584B">
      <w:pPr>
        <w:widowControl/>
        <w:spacing w:line="240" w:lineRule="auto"/>
        <w:rPr>
          <w:rFonts w:ascii="Arial Narrow" w:hAnsi="Arial Narrow"/>
          <w:b/>
          <w:sz w:val="28"/>
          <w:szCs w:val="28"/>
          <w:lang w:eastAsia="it-IT"/>
        </w:rPr>
      </w:pPr>
    </w:p>
    <w:tbl>
      <w:tblPr>
        <w:tblW w:w="10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274"/>
        <w:gridCol w:w="3402"/>
        <w:gridCol w:w="4679"/>
      </w:tblGrid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RECAPITO MAIL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Antonella Spina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antonella.spina@iissalfano.gov.it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Milena Di Giacomo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584B">
              <w:rPr>
                <w:rFonts w:ascii="Times New Roman" w:hAnsi="Times New Roman" w:cs="Times New Roman"/>
              </w:rPr>
              <w:t>milena.digiacomo@iissalfano.gov.it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Milena Di Giacomo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milena.digiacomo@iissalfano.gov.it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Antonella Spina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antonella.spina@iissalfano.gov.it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Milena Di Giacomo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milena.digiacomo@iissalfano.gov.it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Cristina Vicino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391E95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04584B" w:rsidRPr="0004584B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cristina.vicino@iissalfano.gov.it</w:t>
              </w:r>
            </w:hyperlink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Antonella Spina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antonella.spina@iissalfano.gov.it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Antonella Spina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antonella.spina@iissalfano.gov.it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Francesca D’Alessandro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584B">
              <w:rPr>
                <w:rFonts w:ascii="Times New Roman" w:hAnsi="Times New Roman" w:cs="Times New Roman"/>
              </w:rPr>
              <w:t>francesca.d'alessandro@iissalfano.gov.it</w:t>
            </w:r>
            <w:proofErr w:type="spellEnd"/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Cristina Vicino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391E95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4584B" w:rsidRPr="0004584B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cristina.vicino@iissalfano.gov.it</w:t>
              </w:r>
            </w:hyperlink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Francesca D’Alessandro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584B">
              <w:rPr>
                <w:rFonts w:ascii="Times New Roman" w:hAnsi="Times New Roman" w:cs="Times New Roman"/>
              </w:rPr>
              <w:t>francesca.d'alessandro@iissalfano.gov.it</w:t>
            </w:r>
            <w:proofErr w:type="spellEnd"/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4G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Gianfranca </w:t>
            </w:r>
            <w:proofErr w:type="spellStart"/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Burza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gianfranca.burza@iissalfano.gov.it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Viviana </w:t>
            </w:r>
            <w:proofErr w:type="spellStart"/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Mucelli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viviana.mucelli@iissalfano.gov.it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Rosa Parente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rosa.parente@iissalfano.gov.it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Gianmarco Di Lallo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gianmarco.dilallo@iissalfano.gov.it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Anna Paola Greco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annapaola.greco@iissalfano.gov.it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Giulia Spinosa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giulia.spinosa@iissalfano.gov.it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5F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Beatrice Samuele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beatrice.samuele@iissalfano.gov.it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5G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Augusto </w:t>
            </w:r>
            <w:proofErr w:type="spellStart"/>
            <w:r w:rsidRPr="000458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Piserchia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391E95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4584B" w:rsidRPr="0004584B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augusto.piserchia@iissalfano.gov.it</w:t>
              </w:r>
            </w:hyperlink>
          </w:p>
        </w:tc>
      </w:tr>
    </w:tbl>
    <w:p w:rsidR="0004584B" w:rsidRPr="0004584B" w:rsidRDefault="0004584B" w:rsidP="0004584B">
      <w:pPr>
        <w:widowControl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04584B" w:rsidRPr="0004584B" w:rsidRDefault="0004584B" w:rsidP="0004584B">
      <w:pPr>
        <w:widowControl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04584B">
        <w:rPr>
          <w:rFonts w:ascii="Times New Roman" w:hAnsi="Times New Roman" w:cs="Times New Roman"/>
          <w:b/>
          <w:sz w:val="28"/>
          <w:szCs w:val="28"/>
          <w:lang w:eastAsia="it-IT"/>
        </w:rPr>
        <w:t>Liceo Classico</w:t>
      </w:r>
    </w:p>
    <w:tbl>
      <w:tblPr>
        <w:tblW w:w="10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274"/>
        <w:gridCol w:w="3402"/>
        <w:gridCol w:w="4679"/>
      </w:tblGrid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lang w:eastAsia="it-IT"/>
              </w:rPr>
              <w:t>N.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lang w:eastAsia="it-IT"/>
              </w:rPr>
              <w:t>CLASSE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lang w:eastAsia="it-IT"/>
              </w:rPr>
              <w:t>DOCENTE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04584B">
              <w:rPr>
                <w:rFonts w:ascii="Times New Roman" w:hAnsi="Times New Roman" w:cs="Times New Roman"/>
                <w:b/>
                <w:lang w:eastAsia="it-IT"/>
              </w:rPr>
              <w:t>RECAPITO MAIL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3A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 xml:space="preserve">Gianfranco </w:t>
            </w:r>
            <w:proofErr w:type="spellStart"/>
            <w:r w:rsidRPr="0004584B">
              <w:rPr>
                <w:rFonts w:ascii="Times New Roman" w:hAnsi="Times New Roman" w:cs="Times New Roman"/>
                <w:lang w:eastAsia="it-IT"/>
              </w:rPr>
              <w:t>Pignata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gianfranco.pignata@iissalfano.gov.it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 xml:space="preserve">Gianfranco </w:t>
            </w:r>
            <w:proofErr w:type="spellStart"/>
            <w:r w:rsidRPr="0004584B">
              <w:rPr>
                <w:rFonts w:ascii="Times New Roman" w:hAnsi="Times New Roman" w:cs="Times New Roman"/>
                <w:lang w:eastAsia="it-IT"/>
              </w:rPr>
              <w:t>Pignata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gianfranco.pignata@iissalfano.gov.it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4A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 xml:space="preserve">Gianfranco </w:t>
            </w:r>
            <w:proofErr w:type="spellStart"/>
            <w:r w:rsidRPr="0004584B">
              <w:rPr>
                <w:rFonts w:ascii="Times New Roman" w:hAnsi="Times New Roman" w:cs="Times New Roman"/>
                <w:lang w:eastAsia="it-IT"/>
              </w:rPr>
              <w:t>Pignata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gianfranco.pignata@iissalfano.gov.it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 xml:space="preserve">Gianfranco </w:t>
            </w:r>
            <w:proofErr w:type="spellStart"/>
            <w:r w:rsidRPr="0004584B">
              <w:rPr>
                <w:rFonts w:ascii="Times New Roman" w:hAnsi="Times New Roman" w:cs="Times New Roman"/>
                <w:lang w:eastAsia="it-IT"/>
              </w:rPr>
              <w:t>Pignata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gianfranco.pignata@iissalfano.gov.it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5A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Carolina Meale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carolina.meale@iissalfano.gov.it</w:t>
            </w:r>
          </w:p>
        </w:tc>
      </w:tr>
      <w:tr w:rsidR="0004584B" w:rsidRPr="0004584B" w:rsidTr="00B72ED1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>5B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04584B">
              <w:rPr>
                <w:rFonts w:ascii="Times New Roman" w:hAnsi="Times New Roman" w:cs="Times New Roman"/>
                <w:lang w:eastAsia="it-IT"/>
              </w:rPr>
              <w:t xml:space="preserve">Matteo </w:t>
            </w:r>
            <w:proofErr w:type="spellStart"/>
            <w:r w:rsidRPr="0004584B">
              <w:rPr>
                <w:rFonts w:ascii="Times New Roman" w:hAnsi="Times New Roman" w:cs="Times New Roman"/>
                <w:lang w:eastAsia="it-IT"/>
              </w:rPr>
              <w:t>Ionata</w:t>
            </w:r>
            <w:proofErr w:type="spellEnd"/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84B" w:rsidRPr="0004584B" w:rsidRDefault="0004584B" w:rsidP="0004584B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4584B">
              <w:rPr>
                <w:rFonts w:ascii="Times New Roman" w:hAnsi="Times New Roman" w:cs="Times New Roman"/>
              </w:rPr>
              <w:t>matteo.ionata@iissalfano.gov.it</w:t>
            </w:r>
          </w:p>
        </w:tc>
      </w:tr>
    </w:tbl>
    <w:p w:rsidR="0004584B" w:rsidRPr="0004584B" w:rsidRDefault="0004584B" w:rsidP="0004584B">
      <w:pPr>
        <w:widowControl/>
        <w:rPr>
          <w:rFonts w:ascii="Times New Roman" w:hAnsi="Times New Roman" w:cs="Times New Roman"/>
          <w:sz w:val="28"/>
          <w:szCs w:val="28"/>
          <w:lang w:eastAsia="it-IT"/>
        </w:rPr>
      </w:pPr>
    </w:p>
    <w:p w:rsidR="0004584B" w:rsidRPr="0004584B" w:rsidRDefault="0004584B" w:rsidP="0004584B">
      <w:pPr>
        <w:widowControl/>
        <w:spacing w:after="0" w:line="240" w:lineRule="auto"/>
      </w:pPr>
    </w:p>
    <w:p w:rsidR="0004584B" w:rsidRPr="0004584B" w:rsidRDefault="0004584B" w:rsidP="0004584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noProof/>
          <w:kern w:val="0"/>
          <w:sz w:val="24"/>
          <w:szCs w:val="24"/>
        </w:rPr>
      </w:pPr>
    </w:p>
    <w:p w:rsidR="0004584B" w:rsidRPr="0004584B" w:rsidRDefault="0004584B" w:rsidP="0004584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noProof/>
          <w:kern w:val="0"/>
          <w:sz w:val="24"/>
          <w:szCs w:val="24"/>
        </w:rPr>
      </w:pPr>
    </w:p>
    <w:p w:rsidR="00A11FFE" w:rsidRDefault="00A11FFE" w:rsidP="0004584B">
      <w:pPr>
        <w:pStyle w:val="Standard"/>
        <w:spacing w:line="240" w:lineRule="auto"/>
      </w:pPr>
    </w:p>
    <w:sectPr w:rsidR="00A11FFE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95" w:rsidRDefault="00391E95">
      <w:pPr>
        <w:spacing w:after="0" w:line="240" w:lineRule="auto"/>
      </w:pPr>
      <w:r>
        <w:separator/>
      </w:r>
    </w:p>
  </w:endnote>
  <w:endnote w:type="continuationSeparator" w:id="0">
    <w:p w:rsidR="00391E95" w:rsidRDefault="0039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95" w:rsidRDefault="00391E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1E95" w:rsidRDefault="0039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BE9"/>
    <w:multiLevelType w:val="multilevel"/>
    <w:tmpl w:val="8B9A1F7E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64D68F4"/>
    <w:multiLevelType w:val="multilevel"/>
    <w:tmpl w:val="3FDE7B40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F86E80"/>
    <w:multiLevelType w:val="multilevel"/>
    <w:tmpl w:val="F6E8C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A6332E"/>
    <w:multiLevelType w:val="multilevel"/>
    <w:tmpl w:val="73B4641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AAB6918"/>
    <w:multiLevelType w:val="multilevel"/>
    <w:tmpl w:val="F2B0CF66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1CF5B15"/>
    <w:multiLevelType w:val="multilevel"/>
    <w:tmpl w:val="E8B057EC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2B72DB2"/>
    <w:multiLevelType w:val="multilevel"/>
    <w:tmpl w:val="7DA22F6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2DB7F93"/>
    <w:multiLevelType w:val="multilevel"/>
    <w:tmpl w:val="0C1854D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BB2B12"/>
    <w:multiLevelType w:val="multilevel"/>
    <w:tmpl w:val="09322A9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9F21BBF"/>
    <w:multiLevelType w:val="multilevel"/>
    <w:tmpl w:val="2E9A0F9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23629AE"/>
    <w:multiLevelType w:val="multilevel"/>
    <w:tmpl w:val="669CC79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5F73E27"/>
    <w:multiLevelType w:val="multilevel"/>
    <w:tmpl w:val="3B0E063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7FB7BE1"/>
    <w:multiLevelType w:val="multilevel"/>
    <w:tmpl w:val="8B5272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A66365C"/>
    <w:multiLevelType w:val="multilevel"/>
    <w:tmpl w:val="4294797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4463131"/>
    <w:multiLevelType w:val="multilevel"/>
    <w:tmpl w:val="B162827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7045824"/>
    <w:multiLevelType w:val="multilevel"/>
    <w:tmpl w:val="37340E3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A533204"/>
    <w:multiLevelType w:val="multilevel"/>
    <w:tmpl w:val="EE2EE94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B9619AA"/>
    <w:multiLevelType w:val="multilevel"/>
    <w:tmpl w:val="6D4A425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C7A532E"/>
    <w:multiLevelType w:val="multilevel"/>
    <w:tmpl w:val="AA84124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D372612"/>
    <w:multiLevelType w:val="multilevel"/>
    <w:tmpl w:val="778EF2B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12F5CCC"/>
    <w:multiLevelType w:val="multilevel"/>
    <w:tmpl w:val="946ECF66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25463C8"/>
    <w:multiLevelType w:val="multilevel"/>
    <w:tmpl w:val="96D62CA8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2E76422"/>
    <w:multiLevelType w:val="multilevel"/>
    <w:tmpl w:val="828E0E86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4A373EC"/>
    <w:multiLevelType w:val="multilevel"/>
    <w:tmpl w:val="CB48366C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4D25C4E"/>
    <w:multiLevelType w:val="multilevel"/>
    <w:tmpl w:val="D6E4606E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CFC23AA"/>
    <w:multiLevelType w:val="multilevel"/>
    <w:tmpl w:val="F148FD06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0EA7A64"/>
    <w:multiLevelType w:val="multilevel"/>
    <w:tmpl w:val="52F4F24C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4952ADD"/>
    <w:multiLevelType w:val="multilevel"/>
    <w:tmpl w:val="14AA1A3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56746D1D"/>
    <w:multiLevelType w:val="multilevel"/>
    <w:tmpl w:val="6EE4842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569566A8"/>
    <w:multiLevelType w:val="multilevel"/>
    <w:tmpl w:val="01F424BC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8836E09"/>
    <w:multiLevelType w:val="multilevel"/>
    <w:tmpl w:val="171AB55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91E2C67"/>
    <w:multiLevelType w:val="multilevel"/>
    <w:tmpl w:val="57888516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A49729E"/>
    <w:multiLevelType w:val="multilevel"/>
    <w:tmpl w:val="EDB2640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A6A6774"/>
    <w:multiLevelType w:val="multilevel"/>
    <w:tmpl w:val="0FEAF6D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CC07137"/>
    <w:multiLevelType w:val="multilevel"/>
    <w:tmpl w:val="193A1AC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2D00A86"/>
    <w:multiLevelType w:val="multilevel"/>
    <w:tmpl w:val="E06E9B30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F5B4607"/>
    <w:multiLevelType w:val="multilevel"/>
    <w:tmpl w:val="618C910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2032CA9"/>
    <w:multiLevelType w:val="multilevel"/>
    <w:tmpl w:val="1B50209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5D77A84"/>
    <w:multiLevelType w:val="multilevel"/>
    <w:tmpl w:val="CFF0B0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697634B"/>
    <w:multiLevelType w:val="multilevel"/>
    <w:tmpl w:val="1278CD8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7750365"/>
    <w:multiLevelType w:val="multilevel"/>
    <w:tmpl w:val="F7DE94B8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8D679AD"/>
    <w:multiLevelType w:val="multilevel"/>
    <w:tmpl w:val="87B258E4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78ED7167"/>
    <w:multiLevelType w:val="multilevel"/>
    <w:tmpl w:val="A4CCC16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8F068CD"/>
    <w:multiLevelType w:val="multilevel"/>
    <w:tmpl w:val="9052FB24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43"/>
  </w:num>
  <w:num w:numId="4">
    <w:abstractNumId w:val="11"/>
  </w:num>
  <w:num w:numId="5">
    <w:abstractNumId w:val="32"/>
  </w:num>
  <w:num w:numId="6">
    <w:abstractNumId w:val="17"/>
  </w:num>
  <w:num w:numId="7">
    <w:abstractNumId w:val="28"/>
  </w:num>
  <w:num w:numId="8">
    <w:abstractNumId w:val="39"/>
  </w:num>
  <w:num w:numId="9">
    <w:abstractNumId w:val="5"/>
  </w:num>
  <w:num w:numId="10">
    <w:abstractNumId w:val="23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38"/>
  </w:num>
  <w:num w:numId="16">
    <w:abstractNumId w:val="9"/>
  </w:num>
  <w:num w:numId="17">
    <w:abstractNumId w:val="2"/>
  </w:num>
  <w:num w:numId="18">
    <w:abstractNumId w:val="14"/>
  </w:num>
  <w:num w:numId="19">
    <w:abstractNumId w:val="27"/>
  </w:num>
  <w:num w:numId="20">
    <w:abstractNumId w:val="36"/>
  </w:num>
  <w:num w:numId="21">
    <w:abstractNumId w:val="37"/>
  </w:num>
  <w:num w:numId="22">
    <w:abstractNumId w:val="33"/>
  </w:num>
  <w:num w:numId="23">
    <w:abstractNumId w:val="3"/>
  </w:num>
  <w:num w:numId="24">
    <w:abstractNumId w:val="16"/>
  </w:num>
  <w:num w:numId="25">
    <w:abstractNumId w:val="0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35"/>
  </w:num>
  <w:num w:numId="31">
    <w:abstractNumId w:val="4"/>
  </w:num>
  <w:num w:numId="32">
    <w:abstractNumId w:val="6"/>
  </w:num>
  <w:num w:numId="33">
    <w:abstractNumId w:val="19"/>
  </w:num>
  <w:num w:numId="34">
    <w:abstractNumId w:val="8"/>
  </w:num>
  <w:num w:numId="35">
    <w:abstractNumId w:val="31"/>
  </w:num>
  <w:num w:numId="36">
    <w:abstractNumId w:val="7"/>
  </w:num>
  <w:num w:numId="37">
    <w:abstractNumId w:val="10"/>
  </w:num>
  <w:num w:numId="38">
    <w:abstractNumId w:val="30"/>
  </w:num>
  <w:num w:numId="39">
    <w:abstractNumId w:val="12"/>
  </w:num>
  <w:num w:numId="40">
    <w:abstractNumId w:val="15"/>
  </w:num>
  <w:num w:numId="41">
    <w:abstractNumId w:val="40"/>
  </w:num>
  <w:num w:numId="42">
    <w:abstractNumId w:val="42"/>
  </w:num>
  <w:num w:numId="43">
    <w:abstractNumId w:val="25"/>
  </w:num>
  <w:num w:numId="44">
    <w:abstractNumId w:val="24"/>
  </w:num>
  <w:num w:numId="45">
    <w:abstractNumId w:val="23"/>
    <w:lvlOverride w:ilvl="0">
      <w:startOverride w:val="1"/>
    </w:lvlOverride>
  </w:num>
  <w:num w:numId="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FE"/>
    <w:rsid w:val="0004584B"/>
    <w:rsid w:val="000B772C"/>
    <w:rsid w:val="00391E95"/>
    <w:rsid w:val="00393100"/>
    <w:rsid w:val="003C5155"/>
    <w:rsid w:val="00666B96"/>
    <w:rsid w:val="00786DD4"/>
    <w:rsid w:val="00A11FFE"/>
    <w:rsid w:val="00A8439F"/>
    <w:rsid w:val="00B753BB"/>
    <w:rsid w:val="00BF68B5"/>
    <w:rsid w:val="00C27FA7"/>
    <w:rsid w:val="00C67844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F788-4FAF-421F-9570-3CBCC7A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numbering" w:customStyle="1" w:styleId="WWNum91">
    <w:name w:val="WWNum91"/>
    <w:basedOn w:val="Nessunelenco"/>
    <w:rsid w:val="0004584B"/>
  </w:style>
  <w:style w:type="numbering" w:customStyle="1" w:styleId="WWNum101">
    <w:name w:val="WWNum101"/>
    <w:basedOn w:val="Nessunelenco"/>
    <w:rsid w:val="0004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ugusto.piserchia@iissalfan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ristina.vicino@iissalf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na.vicino@iissalfano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2018-10-24T10:55:00Z</dcterms:created>
  <dcterms:modified xsi:type="dcterms:W3CDTF">2018-10-24T10:55:00Z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