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06" w:rsidRPr="00B16EA5" w:rsidRDefault="00B42706" w:rsidP="00B42706">
      <w:pPr>
        <w:widowControl/>
        <w:spacing w:after="0" w:line="240" w:lineRule="auto"/>
        <w:rPr>
          <w:rFonts w:ascii="Times New Roman" w:eastAsia="Times New Roman" w:hAnsi="Times New Roman" w:cs="Times New Roman"/>
          <w:sz w:val="20"/>
          <w:szCs w:val="20"/>
          <w:lang w:eastAsia="it-IT"/>
        </w:rPr>
      </w:pPr>
      <w:bookmarkStart w:id="0" w:name="_Toc488925795"/>
    </w:p>
    <w:p w:rsidR="00B42706" w:rsidRPr="00B16EA5" w:rsidRDefault="00B42706" w:rsidP="00B42706">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r w:rsidRPr="00B16EA5">
        <w:rPr>
          <w:rFonts w:eastAsia="Calibri" w:cs="Times New Roman"/>
          <w:noProof/>
          <w:kern w:val="0"/>
          <w:sz w:val="28"/>
          <w:szCs w:val="28"/>
          <w:lang w:eastAsia="it-IT"/>
        </w:rPr>
        <w:drawing>
          <wp:anchor distT="0" distB="0" distL="114300" distR="114300" simplePos="0" relativeHeight="251660288" behindDoc="0" locked="0" layoutInCell="1" allowOverlap="1" wp14:anchorId="1ACC670E" wp14:editId="2E9A438D">
            <wp:simplePos x="0" y="0"/>
            <wp:positionH relativeFrom="column">
              <wp:posOffset>2689860</wp:posOffset>
            </wp:positionH>
            <wp:positionV relativeFrom="paragraph">
              <wp:posOffset>-11430</wp:posOffset>
            </wp:positionV>
            <wp:extent cx="3694492" cy="611420"/>
            <wp:effectExtent l="0" t="0" r="1270" b="0"/>
            <wp:wrapNone/>
            <wp:docPr id="3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4492" cy="611420"/>
                    </a:xfrm>
                    <a:prstGeom prst="rect">
                      <a:avLst/>
                    </a:prstGeom>
                    <a:noFill/>
                  </pic:spPr>
                </pic:pic>
              </a:graphicData>
            </a:graphic>
          </wp:anchor>
        </w:drawing>
      </w:r>
      <w:r w:rsidRPr="00B16EA5">
        <w:rPr>
          <w:rFonts w:eastAsia="Calibri" w:cs="Times New Roman"/>
          <w:noProof/>
          <w:kern w:val="0"/>
          <w:lang w:eastAsia="it-IT"/>
        </w:rPr>
        <w:drawing>
          <wp:anchor distT="0" distB="0" distL="114300" distR="114300" simplePos="0" relativeHeight="251662336" behindDoc="1" locked="0" layoutInCell="1" allowOverlap="1" wp14:anchorId="6F1E4C4A" wp14:editId="7861AB70">
            <wp:simplePos x="0" y="0"/>
            <wp:positionH relativeFrom="column">
              <wp:posOffset>87777</wp:posOffset>
            </wp:positionH>
            <wp:positionV relativeFrom="paragraph">
              <wp:posOffset>-325756</wp:posOffset>
            </wp:positionV>
            <wp:extent cx="1306683" cy="1123471"/>
            <wp:effectExtent l="0" t="0" r="8255" b="63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9">
                      <a:extLst>
                        <a:ext uri="{28A0092B-C50C-407E-A947-70E740481C1C}">
                          <a14:useLocalDpi xmlns:a14="http://schemas.microsoft.com/office/drawing/2010/main" val="0"/>
                        </a:ext>
                      </a:extLst>
                    </a:blip>
                    <a:stretch>
                      <a:fillRect/>
                    </a:stretch>
                  </pic:blipFill>
                  <pic:spPr>
                    <a:xfrm>
                      <a:off x="0" y="0"/>
                      <a:ext cx="1305460" cy="1122419"/>
                    </a:xfrm>
                    <a:prstGeom prst="rect">
                      <a:avLst/>
                    </a:prstGeom>
                  </pic:spPr>
                </pic:pic>
              </a:graphicData>
            </a:graphic>
          </wp:anchor>
        </w:drawing>
      </w:r>
    </w:p>
    <w:p w:rsidR="00B42706" w:rsidRPr="00B16EA5" w:rsidRDefault="00B42706" w:rsidP="00B42706">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B42706" w:rsidRPr="00B16EA5" w:rsidRDefault="00B42706" w:rsidP="00B42706">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B42706" w:rsidRPr="00B16EA5" w:rsidRDefault="00B42706" w:rsidP="00B42706">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r w:rsidRPr="00B16EA5">
        <w:rPr>
          <w:rFonts w:ascii="Arial Narrow" w:eastAsia="Calibri" w:hAnsi="Arial Narrow" w:cs="Times New Roman"/>
          <w:noProof/>
          <w:kern w:val="0"/>
          <w:sz w:val="16"/>
          <w:szCs w:val="20"/>
          <w:lang w:eastAsia="it-IT"/>
        </w:rPr>
        <w:drawing>
          <wp:anchor distT="0" distB="0" distL="114300" distR="114300" simplePos="0" relativeHeight="251661312" behindDoc="0" locked="0" layoutInCell="1" allowOverlap="1" wp14:anchorId="55FAF1EE" wp14:editId="1720163F">
            <wp:simplePos x="0" y="0"/>
            <wp:positionH relativeFrom="column">
              <wp:posOffset>1194435</wp:posOffset>
            </wp:positionH>
            <wp:positionV relativeFrom="paragraph">
              <wp:posOffset>33655</wp:posOffset>
            </wp:positionV>
            <wp:extent cx="1104900" cy="320040"/>
            <wp:effectExtent l="0" t="0" r="0" b="381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320040"/>
                    </a:xfrm>
                    <a:prstGeom prst="rect">
                      <a:avLst/>
                    </a:prstGeom>
                  </pic:spPr>
                </pic:pic>
              </a:graphicData>
            </a:graphic>
          </wp:anchor>
        </w:drawing>
      </w:r>
    </w:p>
    <w:p w:rsidR="00B42706" w:rsidRPr="00B16EA5" w:rsidRDefault="00B42706" w:rsidP="00B42706">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B42706" w:rsidRPr="00B16EA5" w:rsidRDefault="00B42706" w:rsidP="00B42706">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r w:rsidRPr="00B16EA5">
        <w:rPr>
          <w:rFonts w:ascii="Arial Narrow" w:eastAsia="Calibri" w:hAnsi="Arial Narrow" w:cs="Times New Roman"/>
          <w:noProof/>
          <w:kern w:val="0"/>
          <w:sz w:val="16"/>
          <w:szCs w:val="20"/>
          <w:lang w:eastAsia="it-IT"/>
        </w:rPr>
        <w:drawing>
          <wp:anchor distT="0" distB="0" distL="114300" distR="114300" simplePos="0" relativeHeight="251659264" behindDoc="0" locked="0" layoutInCell="1" allowOverlap="1" wp14:anchorId="4502401C" wp14:editId="0262481E">
            <wp:simplePos x="0" y="0"/>
            <wp:positionH relativeFrom="column">
              <wp:posOffset>613410</wp:posOffset>
            </wp:positionH>
            <wp:positionV relativeFrom="paragraph">
              <wp:posOffset>116205</wp:posOffset>
            </wp:positionV>
            <wp:extent cx="2057400" cy="373075"/>
            <wp:effectExtent l="0" t="0" r="0" b="8255"/>
            <wp:wrapNone/>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ss alfan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373075"/>
                    </a:xfrm>
                    <a:prstGeom prst="rect">
                      <a:avLst/>
                    </a:prstGeom>
                  </pic:spPr>
                </pic:pic>
              </a:graphicData>
            </a:graphic>
          </wp:anchor>
        </w:drawing>
      </w:r>
    </w:p>
    <w:p w:rsidR="00B42706" w:rsidRPr="00B16EA5" w:rsidRDefault="00B42706" w:rsidP="00B42706">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B42706" w:rsidRPr="00B16EA5" w:rsidRDefault="00B42706" w:rsidP="00B42706">
      <w:pPr>
        <w:widowControl/>
        <w:suppressAutoHyphens w:val="0"/>
        <w:autoSpaceDN/>
        <w:spacing w:after="0" w:line="240" w:lineRule="auto"/>
        <w:textAlignment w:val="auto"/>
        <w:rPr>
          <w:rFonts w:ascii="Times New Roman" w:eastAsiaTheme="minorEastAsia" w:hAnsi="Times New Roman" w:cs="Times New Roman"/>
          <w:kern w:val="0"/>
          <w:sz w:val="24"/>
          <w:szCs w:val="24"/>
          <w:lang w:eastAsia="it-IT"/>
        </w:rPr>
      </w:pPr>
    </w:p>
    <w:p w:rsidR="00B42706" w:rsidRPr="00B16EA5" w:rsidRDefault="00B42706" w:rsidP="00B42706">
      <w:pPr>
        <w:widowControl/>
        <w:suppressAutoHyphens w:val="0"/>
        <w:autoSpaceDN/>
        <w:spacing w:after="0" w:line="240" w:lineRule="auto"/>
        <w:jc w:val="right"/>
        <w:textAlignment w:val="auto"/>
        <w:rPr>
          <w:rFonts w:ascii="Times New Roman" w:eastAsiaTheme="minorEastAsia" w:hAnsi="Times New Roman" w:cs="Times New Roman"/>
          <w:i/>
          <w:kern w:val="0"/>
          <w:lang w:eastAsia="it-IT"/>
        </w:rPr>
      </w:pPr>
      <w:r>
        <w:rPr>
          <w:rFonts w:ascii="Times New Roman" w:eastAsiaTheme="minorEastAsia" w:hAnsi="Times New Roman" w:cs="Times New Roman"/>
          <w:i/>
          <w:kern w:val="0"/>
          <w:lang w:eastAsia="it-IT"/>
        </w:rPr>
        <w:t>allegato h</w:t>
      </w:r>
      <w:r w:rsidRPr="00B16EA5">
        <w:rPr>
          <w:rFonts w:ascii="Times New Roman" w:eastAsiaTheme="minorEastAsia" w:hAnsi="Times New Roman" w:cs="Times New Roman"/>
          <w:i/>
          <w:kern w:val="0"/>
          <w:lang w:eastAsia="it-IT"/>
        </w:rPr>
        <w:t>)</w:t>
      </w:r>
    </w:p>
    <w:p w:rsidR="00DF7D5D" w:rsidRDefault="00DF7D5D">
      <w:pPr>
        <w:pStyle w:val="Standard"/>
        <w:widowControl w:val="0"/>
        <w:spacing w:after="0" w:line="240" w:lineRule="auto"/>
        <w:jc w:val="both"/>
        <w:rPr>
          <w:rFonts w:ascii="Times New Roman" w:eastAsia="Times New Roman" w:hAnsi="Times New Roman" w:cs="Times New Roman"/>
          <w:color w:val="0000FF"/>
          <w:sz w:val="24"/>
          <w:szCs w:val="24"/>
          <w:lang w:eastAsia="it-IT"/>
        </w:rPr>
      </w:pPr>
    </w:p>
    <w:p w:rsidR="00DF7D5D" w:rsidRDefault="008A08CF">
      <w:pPr>
        <w:pStyle w:val="Standard"/>
        <w:widowControl w:val="0"/>
        <w:spacing w:after="0" w:line="240" w:lineRule="auto"/>
        <w:jc w:val="center"/>
        <w:rPr>
          <w:rFonts w:ascii="Times New Roman" w:eastAsia="Times New Roman" w:hAnsi="Times New Roman" w:cs="Times New Roman"/>
          <w:color w:val="0000FF"/>
          <w:sz w:val="24"/>
          <w:szCs w:val="24"/>
          <w:lang w:eastAsia="it-IT"/>
        </w:rPr>
      </w:pPr>
      <w:r>
        <w:rPr>
          <w:rFonts w:ascii="Times New Roman" w:eastAsia="Times New Roman" w:hAnsi="Times New Roman" w:cs="Times New Roman"/>
          <w:color w:val="0000FF"/>
          <w:sz w:val="24"/>
          <w:szCs w:val="24"/>
          <w:lang w:eastAsia="it-IT"/>
        </w:rPr>
        <w:t>CONVENZIONE TRIENNALE ALTERNANZA SCUOLA LAVORO</w:t>
      </w:r>
    </w:p>
    <w:p w:rsidR="00DF7D5D" w:rsidRDefault="008A08CF">
      <w:pPr>
        <w:pStyle w:val="Standard"/>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TRA</w:t>
      </w:r>
    </w:p>
    <w:p w:rsidR="00DF7D5D" w:rsidRDefault="008A08CF">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L’Istituto di Istruzione Secondaria Superiore “Alfano da Termoli” con sede in  Termoli, Viale Trieste n. 10, codice fiscale: 91049580706 d’ora in poi denominato “Istituzione Scolastica”, rappresentato dal Dirigente Scolastico pro-tempore Prof.ssa Concetta Rita NIRO  </w:t>
      </w:r>
    </w:p>
    <w:p w:rsidR="00DF7D5D" w:rsidRDefault="008A08CF">
      <w:pPr>
        <w:pStyle w:val="Standard"/>
        <w:spacing w:after="0" w:line="240" w:lineRule="auto"/>
        <w:jc w:val="center"/>
        <w:rPr>
          <w:rFonts w:ascii="Times New Roman" w:eastAsia="Times New Roman" w:hAnsi="Times New Roman" w:cs="Times New Roman"/>
          <w:b/>
          <w:sz w:val="24"/>
          <w:szCs w:val="24"/>
          <w:lang w:eastAsia="it-IT"/>
        </w:rPr>
      </w:pPr>
      <w:bookmarkStart w:id="1" w:name="_GoBack"/>
      <w:bookmarkEnd w:id="1"/>
      <w:r>
        <w:rPr>
          <w:rFonts w:ascii="Times New Roman" w:eastAsia="Times New Roman" w:hAnsi="Times New Roman" w:cs="Times New Roman"/>
          <w:b/>
          <w:sz w:val="24"/>
          <w:szCs w:val="24"/>
          <w:lang w:eastAsia="it-IT"/>
        </w:rPr>
        <w:t>E</w:t>
      </w:r>
    </w:p>
    <w:p w:rsidR="00DF7D5D" w:rsidRDefault="008A08CF">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........................................................(Soggetto ospitante) - con sede legale in ........................... (........),</w:t>
      </w:r>
    </w:p>
    <w:p w:rsidR="00DF7D5D" w:rsidRDefault="00DF7D5D">
      <w:pPr>
        <w:pStyle w:val="Standard"/>
        <w:spacing w:after="0" w:line="240" w:lineRule="auto"/>
        <w:jc w:val="both"/>
        <w:rPr>
          <w:rFonts w:ascii="Times New Roman" w:eastAsia="Times New Roman" w:hAnsi="Times New Roman" w:cs="Times New Roman"/>
          <w:sz w:val="16"/>
          <w:szCs w:val="16"/>
          <w:lang w:eastAsia="it-IT"/>
        </w:rPr>
      </w:pPr>
    </w:p>
    <w:p w:rsidR="00DF7D5D" w:rsidRDefault="008A08CF">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via....................................................   codice fiscale/Partita IVA ..................................... d’ora in poi</w:t>
      </w:r>
    </w:p>
    <w:p w:rsidR="00DF7D5D" w:rsidRDefault="00DF7D5D">
      <w:pPr>
        <w:pStyle w:val="Standard"/>
        <w:spacing w:after="0" w:line="240" w:lineRule="auto"/>
        <w:jc w:val="both"/>
        <w:rPr>
          <w:rFonts w:ascii="Times New Roman" w:eastAsia="Times New Roman" w:hAnsi="Times New Roman" w:cs="Times New Roman"/>
          <w:sz w:val="16"/>
          <w:szCs w:val="16"/>
          <w:lang w:eastAsia="it-IT"/>
        </w:rPr>
      </w:pPr>
    </w:p>
    <w:p w:rsidR="00DF7D5D" w:rsidRDefault="008A08CF">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denominato “soggetto ospitante”, rappresentato dal Sig. .................................................... nato</w:t>
      </w:r>
    </w:p>
    <w:p w:rsidR="00DF7D5D" w:rsidRDefault="00DF7D5D">
      <w:pPr>
        <w:pStyle w:val="Standard"/>
        <w:spacing w:after="0" w:line="240" w:lineRule="auto"/>
        <w:jc w:val="both"/>
        <w:rPr>
          <w:rFonts w:ascii="Times New Roman" w:eastAsia="Times New Roman" w:hAnsi="Times New Roman" w:cs="Times New Roman"/>
          <w:sz w:val="16"/>
          <w:szCs w:val="16"/>
          <w:lang w:eastAsia="it-IT"/>
        </w:rPr>
      </w:pPr>
    </w:p>
    <w:p w:rsidR="00DF7D5D" w:rsidRDefault="008A08CF">
      <w:pPr>
        <w:pStyle w:val="Standard"/>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 (.....) il....../....../......, codice fiscale ..................................................</w:t>
      </w:r>
    </w:p>
    <w:p w:rsidR="00DF7D5D" w:rsidRDefault="008A08CF">
      <w:pPr>
        <w:pStyle w:val="Standard"/>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Premesso che</w:t>
      </w:r>
    </w:p>
    <w:p w:rsidR="00DF7D5D" w:rsidRDefault="00DF7D5D">
      <w:pPr>
        <w:pStyle w:val="Standard"/>
        <w:spacing w:after="0" w:line="240" w:lineRule="auto"/>
        <w:jc w:val="center"/>
        <w:rPr>
          <w:rFonts w:ascii="Times New Roman" w:eastAsia="Times New Roman" w:hAnsi="Times New Roman" w:cs="Times New Roman"/>
          <w:sz w:val="16"/>
          <w:szCs w:val="16"/>
          <w:lang w:eastAsia="it-IT"/>
        </w:rPr>
      </w:pPr>
    </w:p>
    <w:p w:rsidR="00DF7D5D" w:rsidRDefault="008A08CF">
      <w:pPr>
        <w:pStyle w:val="Standard"/>
        <w:widowControl w:val="0"/>
        <w:numPr>
          <w:ilvl w:val="0"/>
          <w:numId w:val="45"/>
        </w:numPr>
        <w:spacing w:after="0" w:line="240" w:lineRule="auto"/>
        <w:ind w:left="709" w:right="261"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ai sensi dell’art. 1 D.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77/05, l’alternanza costituisce una modalità di realizzazione dei corsi nel secondo ciclo del sistema d’istruzione e formazione, per assicurare ai giovani l’acquisizione di competenze spendibili nel mercato del lavoro;</w:t>
      </w:r>
    </w:p>
    <w:p w:rsidR="00DF7D5D" w:rsidRDefault="008A08CF">
      <w:pPr>
        <w:pStyle w:val="Standard"/>
        <w:widowControl w:val="0"/>
        <w:numPr>
          <w:ilvl w:val="0"/>
          <w:numId w:val="16"/>
        </w:numPr>
        <w:spacing w:after="0" w:line="240" w:lineRule="auto"/>
        <w:ind w:left="709" w:right="261"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sensi della legge 13 luglio 2015 n.107, art.1, commi 33-43, i percorsi di alternanza scuola lavoro, sono organicamente inseriti nel piano triennale dell’offerta formativa dell’istituzione scolastica come parte integrante dei percorsi di istruzione;</w:t>
      </w:r>
    </w:p>
    <w:p w:rsidR="00DF7D5D" w:rsidRDefault="008A08CF">
      <w:pPr>
        <w:pStyle w:val="Standard"/>
        <w:widowControl w:val="0"/>
        <w:numPr>
          <w:ilvl w:val="0"/>
          <w:numId w:val="16"/>
        </w:numPr>
        <w:spacing w:after="0" w:line="240" w:lineRule="auto"/>
        <w:ind w:left="709" w:right="261"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l’alternanza scuola-lavoro è soggetta all’applicazione del D.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9 aprile 2008, n .81 e successive modifiche;</w:t>
      </w:r>
    </w:p>
    <w:p w:rsidR="00DF7D5D" w:rsidRDefault="008A08CF">
      <w:pPr>
        <w:pStyle w:val="Standard"/>
        <w:widowControl w:val="0"/>
        <w:spacing w:before="120" w:after="12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Si conviene quanto segue:</w:t>
      </w:r>
    </w:p>
    <w:p w:rsidR="00DF7D5D" w:rsidRDefault="008A08CF">
      <w:pPr>
        <w:pStyle w:val="Standard"/>
        <w:widowControl w:val="0"/>
        <w:spacing w:before="120" w:after="12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1.</w:t>
      </w:r>
    </w:p>
    <w:p w:rsidR="00DF7D5D" w:rsidRDefault="008A08CF">
      <w:pPr>
        <w:pStyle w:val="Standard"/>
        <w:widowControl w:val="0"/>
        <w:spacing w:after="0" w:line="240" w:lineRule="auto"/>
        <w:ind w:right="180"/>
        <w:jc w:val="both"/>
      </w:pPr>
      <w:r>
        <w:rPr>
          <w:rFonts w:ascii="Times New Roman" w:eastAsia="Times New Roman" w:hAnsi="Times New Roman" w:cs="Times New Roman"/>
          <w:sz w:val="24"/>
          <w:szCs w:val="24"/>
          <w:lang w:eastAsia="it-IT"/>
        </w:rPr>
        <w:t>La [</w:t>
      </w:r>
      <w:r>
        <w:rPr>
          <w:rFonts w:ascii="Times New Roman" w:eastAsia="Times New Roman" w:hAnsi="Times New Roman" w:cs="Times New Roman"/>
          <w:b/>
          <w:bCs/>
          <w:sz w:val="24"/>
          <w:szCs w:val="24"/>
          <w:lang w:eastAsia="it-IT"/>
        </w:rPr>
        <w:t>denominazione struttura ospitante</w:t>
      </w:r>
      <w:r>
        <w:rPr>
          <w:rFonts w:ascii="Times New Roman" w:eastAsia="Times New Roman" w:hAnsi="Times New Roman" w:cs="Times New Roman"/>
          <w:sz w:val="24"/>
          <w:szCs w:val="24"/>
          <w:lang w:eastAsia="it-IT"/>
        </w:rPr>
        <w:t>], qui di seguito indicata/o anche come il “soggetto ospitante”, si impegna ad accogliere a titolo gratuito presso le sue strutture n°... soggetti in alternanza scuola lavoro su proposta dell’Istituto di Istruzione Secondaria Superiore “Alfano da Termoli”, di seguito indicato anche come  “istituzione scolastica”</w:t>
      </w:r>
    </w:p>
    <w:p w:rsidR="00DF7D5D" w:rsidRDefault="008A08CF">
      <w:pPr>
        <w:pStyle w:val="Standard"/>
        <w:widowControl w:val="0"/>
        <w:spacing w:before="120" w:after="12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2.</w:t>
      </w:r>
    </w:p>
    <w:p w:rsidR="00DF7D5D" w:rsidRDefault="008A08CF">
      <w:pPr>
        <w:pStyle w:val="Standard"/>
        <w:widowControl w:val="0"/>
        <w:numPr>
          <w:ilvl w:val="0"/>
          <w:numId w:val="46"/>
        </w:numPr>
        <w:spacing w:after="0" w:line="240" w:lineRule="auto"/>
        <w:ind w:left="714" w:right="261" w:hanging="35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L’accoglimento dello/degli studente/i  </w:t>
      </w:r>
    </w:p>
    <w:p w:rsidR="00DF7D5D" w:rsidRDefault="008A08CF">
      <w:pPr>
        <w:pStyle w:val="Standard"/>
        <w:widowControl w:val="0"/>
        <w:spacing w:after="0" w:line="240" w:lineRule="auto"/>
        <w:ind w:left="714" w:right="261"/>
        <w:rPr>
          <w:rFonts w:ascii="Times New Roman" w:eastAsia="Times New Roman" w:hAnsi="Times New Roman" w:cs="Times New Roman"/>
          <w:color w:val="808080"/>
          <w:sz w:val="24"/>
          <w:szCs w:val="24"/>
          <w:lang w:eastAsia="it-IT"/>
        </w:rPr>
      </w:pPr>
      <w:r>
        <w:rPr>
          <w:rFonts w:ascii="Times New Roman" w:eastAsia="Times New Roman" w:hAnsi="Times New Roman" w:cs="Times New Roman"/>
          <w:color w:val="808080"/>
          <w:sz w:val="24"/>
          <w:szCs w:val="24"/>
          <w:lang w:eastAsia="it-IT"/>
        </w:rPr>
        <w:t>______________________________________________________________________________________________________________________________________________________________________________________________________________________________</w:t>
      </w:r>
    </w:p>
    <w:p w:rsidR="00DF7D5D" w:rsidRDefault="008A08CF">
      <w:pPr>
        <w:pStyle w:val="Standard"/>
        <w:widowControl w:val="0"/>
        <w:spacing w:after="0" w:line="240" w:lineRule="auto"/>
        <w:ind w:left="714" w:right="261"/>
        <w:rPr>
          <w:rFonts w:ascii="Times New Roman" w:eastAsia="Times New Roman" w:hAnsi="Times New Roman" w:cs="Times New Roman"/>
          <w:color w:val="808080"/>
          <w:sz w:val="24"/>
          <w:szCs w:val="24"/>
          <w:lang w:eastAsia="it-IT"/>
        </w:rPr>
      </w:pPr>
      <w:r>
        <w:rPr>
          <w:rFonts w:ascii="Times New Roman" w:eastAsia="Times New Roman" w:hAnsi="Times New Roman" w:cs="Times New Roman"/>
          <w:color w:val="808080"/>
          <w:sz w:val="24"/>
          <w:szCs w:val="24"/>
          <w:lang w:eastAsia="it-IT"/>
        </w:rPr>
        <w:t xml:space="preserve">__________________________________________________________________________     </w:t>
      </w:r>
    </w:p>
    <w:p w:rsidR="00DF7D5D" w:rsidRDefault="008A08CF">
      <w:pPr>
        <w:pStyle w:val="Standard"/>
        <w:widowControl w:val="0"/>
        <w:spacing w:after="0" w:line="240" w:lineRule="auto"/>
        <w:ind w:left="714" w:right="261"/>
        <w:rPr>
          <w:rFonts w:ascii="Times New Roman" w:eastAsia="Times New Roman" w:hAnsi="Times New Roman" w:cs="Times New Roman"/>
          <w:color w:val="808080"/>
          <w:sz w:val="24"/>
          <w:szCs w:val="24"/>
          <w:lang w:eastAsia="it-IT"/>
        </w:rPr>
      </w:pPr>
      <w:r>
        <w:rPr>
          <w:rFonts w:ascii="Times New Roman" w:eastAsia="Times New Roman" w:hAnsi="Times New Roman" w:cs="Times New Roman"/>
          <w:color w:val="808080"/>
          <w:sz w:val="24"/>
          <w:szCs w:val="24"/>
          <w:lang w:eastAsia="it-IT"/>
        </w:rPr>
        <w:t xml:space="preserve"> </w:t>
      </w:r>
    </w:p>
    <w:p w:rsidR="00DF7D5D" w:rsidRDefault="008A08CF">
      <w:pPr>
        <w:pStyle w:val="Standard"/>
        <w:widowControl w:val="0"/>
        <w:spacing w:after="0" w:line="240" w:lineRule="auto"/>
        <w:ind w:left="714" w:right="261"/>
        <w:rPr>
          <w:rFonts w:ascii="Times New Roman" w:eastAsia="Times New Roman" w:hAnsi="Times New Roman" w:cs="Times New Roman"/>
          <w:color w:val="808080"/>
          <w:sz w:val="24"/>
          <w:szCs w:val="24"/>
          <w:lang w:eastAsia="it-IT"/>
        </w:rPr>
      </w:pPr>
      <w:r>
        <w:rPr>
          <w:rFonts w:ascii="Times New Roman" w:eastAsia="Times New Roman" w:hAnsi="Times New Roman" w:cs="Times New Roman"/>
          <w:color w:val="808080"/>
          <w:sz w:val="24"/>
          <w:szCs w:val="24"/>
          <w:lang w:eastAsia="it-IT"/>
        </w:rPr>
        <w:t xml:space="preserve"> (indicare nome e cognome, classe, sezione, anno scolastico liceo scientifico/classico)</w:t>
      </w:r>
    </w:p>
    <w:p w:rsidR="00DF7D5D" w:rsidRDefault="00DF7D5D">
      <w:pPr>
        <w:pStyle w:val="Standard"/>
        <w:widowControl w:val="0"/>
        <w:spacing w:after="0" w:line="240" w:lineRule="auto"/>
        <w:ind w:left="714" w:right="261"/>
        <w:rPr>
          <w:rFonts w:ascii="Times New Roman" w:eastAsia="Times New Roman" w:hAnsi="Times New Roman" w:cs="Times New Roman"/>
          <w:sz w:val="24"/>
          <w:szCs w:val="24"/>
          <w:lang w:eastAsia="it-IT"/>
        </w:rPr>
      </w:pPr>
    </w:p>
    <w:p w:rsidR="00DF7D5D" w:rsidRDefault="008A08CF">
      <w:pPr>
        <w:pStyle w:val="Standard"/>
        <w:widowControl w:val="0"/>
        <w:spacing w:after="0" w:line="240" w:lineRule="auto"/>
        <w:ind w:left="357" w:right="26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i periodi di apprendimento in ambiente lavorativo non costituisce rapporto di lavoro.</w:t>
      </w:r>
    </w:p>
    <w:p w:rsidR="00DF7D5D" w:rsidRDefault="008A08CF">
      <w:pPr>
        <w:pStyle w:val="Standard"/>
        <w:widowControl w:val="0"/>
        <w:numPr>
          <w:ilvl w:val="0"/>
          <w:numId w:val="17"/>
        </w:numPr>
        <w:spacing w:after="0" w:line="240" w:lineRule="auto"/>
        <w:ind w:left="714" w:right="261"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Ai fini e agli effetti delle disposizioni di cui al D.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81/2008, lo studente in alternanza scuola lavoro è equiparato al lavoratore, ex art. 2, comma 1 lettera a) del decreto citato.</w:t>
      </w:r>
    </w:p>
    <w:p w:rsidR="00DF7D5D" w:rsidRDefault="008A08CF">
      <w:pPr>
        <w:pStyle w:val="Standard"/>
        <w:widowControl w:val="0"/>
        <w:numPr>
          <w:ilvl w:val="0"/>
          <w:numId w:val="17"/>
        </w:numPr>
        <w:spacing w:after="0" w:line="240" w:lineRule="auto"/>
        <w:ind w:left="714" w:right="261" w:hanging="357"/>
        <w:jc w:val="both"/>
      </w:pPr>
      <w:r>
        <w:rPr>
          <w:rFonts w:ascii="Times New Roman" w:eastAsia="Times New Roman" w:hAnsi="Times New Roman" w:cs="Times New Roman"/>
          <w:sz w:val="24"/>
          <w:szCs w:val="24"/>
          <w:lang w:eastAsia="it-IT"/>
        </w:rPr>
        <w:t>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w:t>
      </w:r>
    </w:p>
    <w:p w:rsidR="00DF7D5D" w:rsidRDefault="008A08CF">
      <w:pPr>
        <w:pStyle w:val="Standard"/>
        <w:widowControl w:val="0"/>
        <w:numPr>
          <w:ilvl w:val="0"/>
          <w:numId w:val="17"/>
        </w:numPr>
        <w:spacing w:after="0" w:line="240" w:lineRule="auto"/>
        <w:ind w:left="714" w:right="261"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rsidR="00DF7D5D" w:rsidRDefault="008A08CF">
      <w:pPr>
        <w:pStyle w:val="Standard"/>
        <w:widowControl w:val="0"/>
        <w:numPr>
          <w:ilvl w:val="0"/>
          <w:numId w:val="17"/>
        </w:numPr>
        <w:spacing w:after="0" w:line="240" w:lineRule="auto"/>
        <w:ind w:left="714" w:right="261"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titolarità del percorso, della progettazione formativa e della certificazione delle competenze acquisite è dell’istituzione scolastica.</w:t>
      </w:r>
    </w:p>
    <w:p w:rsidR="00DF7D5D" w:rsidRDefault="008A08CF">
      <w:pPr>
        <w:pStyle w:val="Standard"/>
        <w:widowControl w:val="0"/>
        <w:numPr>
          <w:ilvl w:val="0"/>
          <w:numId w:val="17"/>
        </w:numPr>
        <w:spacing w:after="0" w:line="240" w:lineRule="auto"/>
        <w:ind w:left="714" w:right="261"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L’accoglimento dello/degli studente/i minorenni per i periodi di apprendimento in situazione lavorativa non fa acquisire agli stessi la qualifica di “lavoratore minore” di cui alla L. 977/67 e successive modifiche.</w:t>
      </w:r>
    </w:p>
    <w:p w:rsidR="00DF7D5D" w:rsidRDefault="008A08CF">
      <w:pPr>
        <w:pStyle w:val="Standard"/>
        <w:widowControl w:val="0"/>
        <w:spacing w:before="120" w:after="12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3.</w:t>
      </w:r>
    </w:p>
    <w:p w:rsidR="00DF7D5D" w:rsidRDefault="008A08CF">
      <w:pPr>
        <w:pStyle w:val="Standard"/>
        <w:widowControl w:val="0"/>
        <w:numPr>
          <w:ilvl w:val="0"/>
          <w:numId w:val="47"/>
        </w:numPr>
        <w:spacing w:after="0" w:line="240" w:lineRule="auto"/>
        <w:ind w:left="426" w:hanging="31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docente tutor interno svolge le seguenti funzioni:</w:t>
      </w:r>
    </w:p>
    <w:p w:rsidR="00DF7D5D" w:rsidRDefault="00DF7D5D">
      <w:pPr>
        <w:pStyle w:val="Standard"/>
        <w:widowControl w:val="0"/>
        <w:spacing w:after="0" w:line="240" w:lineRule="auto"/>
        <w:jc w:val="both"/>
        <w:rPr>
          <w:rFonts w:ascii="Times New Roman" w:eastAsia="Times New Roman" w:hAnsi="Times New Roman" w:cs="Times New Roman"/>
          <w:sz w:val="24"/>
          <w:szCs w:val="24"/>
          <w:lang w:eastAsia="it-IT"/>
        </w:rPr>
      </w:pP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elabora, insieme al tutor esterno, il percorso formativo personalizzato sottoscritto dalle parti coinvolte (scuola, struttura ospitante, studente/soggetti esercenti la potestà genitoriale);</w:t>
      </w: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assiste e guida lo studente nei percorsi di alternanza e ne verifica, in collaborazione con il tutor esterno, il corretto svolgimento;</w:t>
      </w: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gestisce le relazioni con il contesto in cui si sviluppa l’esperienza di alternanza scuola lavoro, rapportandosi con il tutor esterno;</w:t>
      </w:r>
      <w:bookmarkStart w:id="2" w:name="page71"/>
      <w:bookmarkEnd w:id="2"/>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monitora le attività e affronta le eventuali criticità che dovessero emergere dalle stesse;</w:t>
      </w: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valuta, comunica e valorizza gli obiettivi raggiunti e le competenze progressivamente sviluppate dallo studente;</w:t>
      </w: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l’attività di valutazione sull’efficacia e la coerenza del percorso di alternanza, da parte dello studente coinvolto;</w:t>
      </w: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 xml:space="preserve">assolve agli obblighi di cui al </w:t>
      </w:r>
      <w:proofErr w:type="spellStart"/>
      <w:r>
        <w:rPr>
          <w:rFonts w:ascii="Times New Roman" w:eastAsia="Times New Roman" w:hAnsi="Times New Roman" w:cs="Times New Roman"/>
          <w:sz w:val="24"/>
          <w:szCs w:val="24"/>
          <w:u w:val="single"/>
          <w:lang w:eastAsia="it-IT"/>
        </w:rPr>
        <w:t>D.lgs</w:t>
      </w:r>
      <w:proofErr w:type="spellEnd"/>
      <w:r>
        <w:rPr>
          <w:rFonts w:ascii="Times New Roman" w:eastAsia="Times New Roman" w:hAnsi="Times New Roman" w:cs="Times New Roman"/>
          <w:sz w:val="24"/>
          <w:szCs w:val="24"/>
          <w:u w:val="single"/>
          <w:lang w:eastAsia="it-IT"/>
        </w:rPr>
        <w:t xml:space="preserve"> 81/08,art.19 comma 1 lettera “b”;</w:t>
      </w: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DF7D5D" w:rsidRDefault="008A08CF">
      <w:pPr>
        <w:pStyle w:val="Standard"/>
        <w:widowControl w:val="0"/>
        <w:numPr>
          <w:ilvl w:val="1"/>
          <w:numId w:val="18"/>
        </w:numPr>
        <w:spacing w:after="0" w:line="240" w:lineRule="auto"/>
        <w:ind w:left="851" w:right="200" w:hanging="31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DF7D5D" w:rsidRDefault="00DF7D5D">
      <w:pPr>
        <w:pStyle w:val="Standard"/>
        <w:widowControl w:val="0"/>
        <w:spacing w:after="0" w:line="240" w:lineRule="auto"/>
        <w:ind w:right="200"/>
        <w:jc w:val="both"/>
        <w:rPr>
          <w:rFonts w:ascii="Times New Roman" w:eastAsia="Times New Roman" w:hAnsi="Times New Roman" w:cs="Times New Roman"/>
          <w:sz w:val="16"/>
          <w:szCs w:val="16"/>
          <w:lang w:eastAsia="it-IT"/>
        </w:rPr>
      </w:pPr>
    </w:p>
    <w:p w:rsidR="00DF7D5D" w:rsidRDefault="008A08CF">
      <w:pPr>
        <w:pStyle w:val="Standard"/>
        <w:widowControl w:val="0"/>
        <w:numPr>
          <w:ilvl w:val="0"/>
          <w:numId w:val="18"/>
        </w:numPr>
        <w:spacing w:after="0" w:line="240" w:lineRule="auto"/>
        <w:ind w:left="426" w:hanging="31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tutor formativo esterno svolge le seguenti funzioni:</w:t>
      </w:r>
    </w:p>
    <w:p w:rsidR="00DF7D5D" w:rsidRDefault="00DF7D5D">
      <w:pPr>
        <w:pStyle w:val="Standard"/>
        <w:widowControl w:val="0"/>
        <w:spacing w:after="0" w:line="240" w:lineRule="auto"/>
        <w:ind w:left="426"/>
        <w:jc w:val="both"/>
        <w:rPr>
          <w:rFonts w:ascii="Times New Roman" w:eastAsia="Times New Roman" w:hAnsi="Times New Roman" w:cs="Times New Roman"/>
          <w:sz w:val="24"/>
          <w:szCs w:val="24"/>
          <w:lang w:eastAsia="it-IT"/>
        </w:rPr>
      </w:pPr>
    </w:p>
    <w:p w:rsidR="00DF7D5D" w:rsidRDefault="008A08CF">
      <w:pPr>
        <w:pStyle w:val="Standard"/>
        <w:widowControl w:val="0"/>
        <w:numPr>
          <w:ilvl w:val="0"/>
          <w:numId w:val="48"/>
        </w:numPr>
        <w:spacing w:after="0" w:line="240" w:lineRule="auto"/>
        <w:ind w:left="851"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collabora con il tutor interno alla progettazione, organizzazione e valutazione dell’esperienza di alternanza;</w:t>
      </w:r>
    </w:p>
    <w:p w:rsidR="00DF7D5D" w:rsidRDefault="008A08CF">
      <w:pPr>
        <w:pStyle w:val="Standard"/>
        <w:widowControl w:val="0"/>
        <w:numPr>
          <w:ilvl w:val="0"/>
          <w:numId w:val="19"/>
        </w:numPr>
        <w:spacing w:after="0" w:line="240" w:lineRule="auto"/>
        <w:ind w:left="851"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favorisce l’inserimento dello studente nel contesto operativo, lo affianca e lo assiste nel percorso;</w:t>
      </w:r>
    </w:p>
    <w:p w:rsidR="00DF7D5D" w:rsidRDefault="008A08CF">
      <w:pPr>
        <w:pStyle w:val="Standard"/>
        <w:widowControl w:val="0"/>
        <w:numPr>
          <w:ilvl w:val="0"/>
          <w:numId w:val="19"/>
        </w:numPr>
        <w:spacing w:after="0" w:line="240" w:lineRule="auto"/>
        <w:ind w:left="851"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garantisce l’informazione/formazione dello/i studente/i sui rischi specifici aziendali, nel rispetto delle procedure interne;</w:t>
      </w:r>
    </w:p>
    <w:p w:rsidR="00DF7D5D" w:rsidRDefault="008A08CF">
      <w:pPr>
        <w:pStyle w:val="Standard"/>
        <w:widowControl w:val="0"/>
        <w:numPr>
          <w:ilvl w:val="0"/>
          <w:numId w:val="19"/>
        </w:numPr>
        <w:spacing w:after="0" w:line="240" w:lineRule="auto"/>
        <w:ind w:left="851"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pianifica ed organizza le attività in base al progetto formativo, coordinandosi anche con altre figure professionali presenti nella struttura ospitante;</w:t>
      </w:r>
    </w:p>
    <w:p w:rsidR="00DF7D5D" w:rsidRDefault="008A08CF">
      <w:pPr>
        <w:pStyle w:val="Standard"/>
        <w:widowControl w:val="0"/>
        <w:numPr>
          <w:ilvl w:val="0"/>
          <w:numId w:val="19"/>
        </w:numPr>
        <w:spacing w:after="0" w:line="240" w:lineRule="auto"/>
        <w:ind w:left="851"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coinvolge lo studente nel processo di valutazione dell’esperienza;</w:t>
      </w:r>
    </w:p>
    <w:p w:rsidR="00DF7D5D" w:rsidRDefault="008A08CF">
      <w:pPr>
        <w:pStyle w:val="Standard"/>
        <w:widowControl w:val="0"/>
        <w:numPr>
          <w:ilvl w:val="0"/>
          <w:numId w:val="19"/>
        </w:numPr>
        <w:spacing w:after="0" w:line="240" w:lineRule="auto"/>
        <w:ind w:left="851"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fornisce all’istituzione scolastica gli elementi concordati per valutare le attività dello</w:t>
      </w:r>
    </w:p>
    <w:p w:rsidR="00DF7D5D" w:rsidRDefault="008A08CF">
      <w:pPr>
        <w:pStyle w:val="Standard"/>
        <w:widowControl w:val="0"/>
        <w:spacing w:after="0" w:line="240" w:lineRule="auto"/>
        <w:ind w:left="851"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studente e l’efficacia del processo formativo.</w:t>
      </w:r>
    </w:p>
    <w:p w:rsidR="00DF7D5D" w:rsidRDefault="00DF7D5D">
      <w:pPr>
        <w:pStyle w:val="Standard"/>
        <w:widowControl w:val="0"/>
        <w:spacing w:after="0" w:line="240" w:lineRule="auto"/>
        <w:jc w:val="both"/>
        <w:rPr>
          <w:rFonts w:ascii="Times New Roman" w:eastAsia="Times New Roman" w:hAnsi="Times New Roman" w:cs="Times New Roman"/>
          <w:sz w:val="24"/>
          <w:szCs w:val="24"/>
          <w:lang w:eastAsia="it-IT"/>
        </w:rPr>
      </w:pPr>
    </w:p>
    <w:p w:rsidR="00DF7D5D" w:rsidRDefault="008A08CF">
      <w:pPr>
        <w:pStyle w:val="Standard"/>
        <w:widowControl w:val="0"/>
        <w:numPr>
          <w:ilvl w:val="0"/>
          <w:numId w:val="49"/>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due figure dei tutor condividono i seguenti compiti:</w:t>
      </w:r>
    </w:p>
    <w:p w:rsidR="00DF7D5D" w:rsidRDefault="00DF7D5D">
      <w:pPr>
        <w:pStyle w:val="Standard"/>
        <w:widowControl w:val="0"/>
        <w:spacing w:after="0" w:line="240" w:lineRule="auto"/>
        <w:jc w:val="both"/>
        <w:rPr>
          <w:rFonts w:ascii="Times New Roman" w:eastAsia="Times New Roman" w:hAnsi="Times New Roman" w:cs="Times New Roman"/>
          <w:sz w:val="24"/>
          <w:szCs w:val="24"/>
          <w:lang w:eastAsia="it-IT"/>
        </w:rPr>
      </w:pPr>
    </w:p>
    <w:p w:rsidR="00DF7D5D" w:rsidRDefault="008A08CF">
      <w:pPr>
        <w:pStyle w:val="Standard"/>
        <w:widowControl w:val="0"/>
        <w:numPr>
          <w:ilvl w:val="0"/>
          <w:numId w:val="50"/>
        </w:numPr>
        <w:spacing w:after="0" w:line="240" w:lineRule="auto"/>
        <w:ind w:right="200"/>
        <w:jc w:val="both"/>
      </w:pPr>
      <w:r>
        <w:rPr>
          <w:rFonts w:ascii="Times New Roman" w:eastAsia="Times New Roman" w:hAnsi="Times New Roman" w:cs="Times New Roman"/>
          <w:sz w:val="24"/>
          <w:szCs w:val="24"/>
          <w:lang w:eastAsia="it-IT"/>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DF7D5D" w:rsidRDefault="008A08CF">
      <w:pPr>
        <w:pStyle w:val="Standard"/>
        <w:widowControl w:val="0"/>
        <w:numPr>
          <w:ilvl w:val="0"/>
          <w:numId w:val="20"/>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controllo della frequenza e dell’attuazione del percorso formativo personalizzato;</w:t>
      </w:r>
      <w:bookmarkStart w:id="3" w:name="page72"/>
      <w:bookmarkEnd w:id="3"/>
    </w:p>
    <w:p w:rsidR="00DF7D5D" w:rsidRDefault="008A08CF">
      <w:pPr>
        <w:pStyle w:val="Standard"/>
        <w:widowControl w:val="0"/>
        <w:numPr>
          <w:ilvl w:val="0"/>
          <w:numId w:val="20"/>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raccordo tra le esperienze formative in aula e quella in contesto lavorativo;</w:t>
      </w:r>
    </w:p>
    <w:p w:rsidR="00DF7D5D" w:rsidRDefault="008A08CF">
      <w:pPr>
        <w:pStyle w:val="Standard"/>
        <w:widowControl w:val="0"/>
        <w:numPr>
          <w:ilvl w:val="0"/>
          <w:numId w:val="20"/>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elaborazione di un report sull’esperienza svolta e sulle acquisizioni di ciascun allievo, che </w:t>
      </w:r>
      <w:r>
        <w:rPr>
          <w:rFonts w:ascii="Times New Roman" w:eastAsia="Times New Roman" w:hAnsi="Times New Roman" w:cs="Times New Roman"/>
          <w:sz w:val="24"/>
          <w:szCs w:val="24"/>
          <w:lang w:eastAsia="it-IT"/>
        </w:rPr>
        <w:lastRenderedPageBreak/>
        <w:t>concorre alla valutazione e alla certificazione delle competenze da parte del Consiglio di classe;</w:t>
      </w:r>
    </w:p>
    <w:p w:rsidR="00DF7D5D" w:rsidRDefault="008A08CF">
      <w:pPr>
        <w:pStyle w:val="Standard"/>
        <w:widowControl w:val="0"/>
        <w:numPr>
          <w:ilvl w:val="0"/>
          <w:numId w:val="20"/>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verifica del rispetto da parte dello studente degli obblighi propri di ciascun lavoratore di cui all’art. 20 D.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DF7D5D" w:rsidRDefault="008A08CF">
      <w:pPr>
        <w:pStyle w:val="Standard"/>
        <w:widowControl w:val="0"/>
        <w:spacing w:before="120" w:after="12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4</w:t>
      </w:r>
    </w:p>
    <w:p w:rsidR="00DF7D5D" w:rsidRDefault="008A08CF">
      <w:pPr>
        <w:pStyle w:val="Standard"/>
        <w:widowControl w:val="0"/>
        <w:spacing w:after="0" w:line="240" w:lineRule="auto"/>
        <w:ind w:left="7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Durante lo svolgimento del percorso in alternanza scuola lavoro il/i beneficiario/i del percorso è tenuto/sono tenuti a:</w:t>
      </w:r>
    </w:p>
    <w:p w:rsidR="00DF7D5D" w:rsidRDefault="008A08CF">
      <w:pPr>
        <w:pStyle w:val="Standard"/>
        <w:widowControl w:val="0"/>
        <w:numPr>
          <w:ilvl w:val="0"/>
          <w:numId w:val="51"/>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svolgere le attività previste dal percorso formativo personalizzato;</w:t>
      </w:r>
    </w:p>
    <w:p w:rsidR="00DF7D5D" w:rsidRDefault="008A08CF">
      <w:pPr>
        <w:pStyle w:val="Standard"/>
        <w:widowControl w:val="0"/>
        <w:numPr>
          <w:ilvl w:val="0"/>
          <w:numId w:val="21"/>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rispettare le norme in materia di igiene, sicurezza e salute sui luoghi di lavoro, nonché tutte le disposizioni, istruzioni, prescrizioni, regolamenti interni, previsti a tale scopo;</w:t>
      </w:r>
    </w:p>
    <w:p w:rsidR="00DF7D5D" w:rsidRDefault="008A08CF">
      <w:pPr>
        <w:pStyle w:val="Standard"/>
        <w:widowControl w:val="0"/>
        <w:numPr>
          <w:ilvl w:val="0"/>
          <w:numId w:val="21"/>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mantenere la necessaria riservatezza per quanto attiene ai dati, informazioni o conoscenze in merito a processi produttivi e prodotti, acquisiti durante lo svolgimento dell’attività formativa in contesto lavorativo;</w:t>
      </w:r>
    </w:p>
    <w:p w:rsidR="00DF7D5D" w:rsidRDefault="008A08CF">
      <w:pPr>
        <w:pStyle w:val="Standard"/>
        <w:widowControl w:val="0"/>
        <w:numPr>
          <w:ilvl w:val="0"/>
          <w:numId w:val="21"/>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seguire le indicazioni dei tutor e fare riferimento ad essi per qualsiasi esigenza di tipo organizzativo o altre evenienze;</w:t>
      </w:r>
    </w:p>
    <w:p w:rsidR="00DF7D5D" w:rsidRDefault="008A08CF">
      <w:pPr>
        <w:pStyle w:val="Standard"/>
        <w:widowControl w:val="0"/>
        <w:numPr>
          <w:ilvl w:val="0"/>
          <w:numId w:val="21"/>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rispettare gli obblighi di cui al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81/2008, art. 20.</w:t>
      </w:r>
    </w:p>
    <w:p w:rsidR="00DF7D5D" w:rsidRDefault="008A08CF">
      <w:pPr>
        <w:pStyle w:val="Standard"/>
        <w:widowControl w:val="0"/>
        <w:spacing w:before="120" w:after="12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5</w:t>
      </w:r>
    </w:p>
    <w:p w:rsidR="00DF7D5D" w:rsidRDefault="008A08CF">
      <w:pPr>
        <w:pStyle w:val="Standard"/>
        <w:widowControl w:val="0"/>
        <w:numPr>
          <w:ilvl w:val="0"/>
          <w:numId w:val="5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DF7D5D" w:rsidRDefault="008A08CF">
      <w:pPr>
        <w:pStyle w:val="Standard"/>
        <w:widowControl w:val="0"/>
        <w:numPr>
          <w:ilvl w:val="0"/>
          <w:numId w:val="2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Ai fini dell’applicazione dell’articolo 18 del D.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81/2008 il soggetto promotore si fa carico dei seguenti obblighi:</w:t>
      </w:r>
    </w:p>
    <w:p w:rsidR="00DF7D5D" w:rsidRDefault="008A08CF">
      <w:pPr>
        <w:pStyle w:val="Standard"/>
        <w:widowControl w:val="0"/>
        <w:spacing w:after="0" w:line="240" w:lineRule="auto"/>
        <w:ind w:left="1276" w:right="26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1.tener conto delle capacità e delle condizioni della struttura ospitante, in rapporto alla salute e sicurezza degli studenti impegnati nelle attività di alternanza;</w:t>
      </w:r>
      <w:bookmarkStart w:id="4" w:name="page73"/>
      <w:bookmarkEnd w:id="4"/>
    </w:p>
    <w:p w:rsidR="00DF7D5D" w:rsidRDefault="008A08CF">
      <w:pPr>
        <w:pStyle w:val="Standard"/>
        <w:widowControl w:val="0"/>
        <w:spacing w:after="0" w:line="240" w:lineRule="auto"/>
        <w:ind w:left="1276" w:right="26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2.informare/formare lo studente in materia di norme relative a igiene, sicurezza e salute sui luoghi di lavoro, con particolare riguardo agli obblighi dello studente ex art. 20 D.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81/2008;</w:t>
      </w:r>
    </w:p>
    <w:p w:rsidR="00DF7D5D" w:rsidRDefault="008A08CF">
      <w:pPr>
        <w:pStyle w:val="Standard"/>
        <w:widowControl w:val="0"/>
        <w:spacing w:after="0" w:line="240" w:lineRule="auto"/>
        <w:ind w:left="1276" w:right="26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3.designare un tutor interno che sia competente e adeguatamente formato in materia di sicurezza e salute nei luoghi di lavoro o che si avvalga di professionalità adeguate in materia (es. RSPP);</w:t>
      </w:r>
    </w:p>
    <w:p w:rsidR="00DF7D5D" w:rsidRDefault="008A08CF">
      <w:pPr>
        <w:pStyle w:val="Standard"/>
        <w:widowControl w:val="0"/>
        <w:spacing w:before="120" w:after="12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6</w:t>
      </w:r>
    </w:p>
    <w:p w:rsidR="00DF7D5D" w:rsidRDefault="008A08CF">
      <w:pPr>
        <w:pStyle w:val="Standard"/>
        <w:widowControl w:val="0"/>
        <w:spacing w:after="0" w:line="240" w:lineRule="auto"/>
        <w:ind w:left="7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soggetto ospitante si impegna a:</w:t>
      </w:r>
    </w:p>
    <w:p w:rsidR="00DF7D5D" w:rsidRDefault="008A08CF">
      <w:pPr>
        <w:pStyle w:val="Standard"/>
        <w:widowControl w:val="0"/>
        <w:numPr>
          <w:ilvl w:val="0"/>
          <w:numId w:val="53"/>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garantire al beneficiario/ai beneficiari del percorso, per il tramite del tutor della struttura ospitante, l’assistenza e la formazione necessarie al buon esito dell’attività di alternanza, nonché la dichiarazione delle competenze acquisite nel contesto di lavoro;</w:t>
      </w:r>
    </w:p>
    <w:p w:rsidR="00DF7D5D" w:rsidRDefault="008A08CF">
      <w:pPr>
        <w:pStyle w:val="Standard"/>
        <w:widowControl w:val="0"/>
        <w:numPr>
          <w:ilvl w:val="0"/>
          <w:numId w:val="23"/>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rispettare le norme antinfortunistiche e di igiene sul lavoro;</w:t>
      </w:r>
    </w:p>
    <w:p w:rsidR="00DF7D5D" w:rsidRDefault="008A08CF">
      <w:pPr>
        <w:pStyle w:val="Standard"/>
        <w:widowControl w:val="0"/>
        <w:numPr>
          <w:ilvl w:val="0"/>
          <w:numId w:val="23"/>
        </w:numPr>
        <w:spacing w:after="0" w:line="240" w:lineRule="auto"/>
        <w:ind w:right="200"/>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 xml:space="preserve">garantire le condizioni di sicurezza delle sue strutture in cui si svolgeranno le attività formative, ai sensi della vigente normativa in materia;  </w:t>
      </w:r>
    </w:p>
    <w:p w:rsidR="00DF7D5D" w:rsidRDefault="008A08CF">
      <w:pPr>
        <w:pStyle w:val="Standard"/>
        <w:widowControl w:val="0"/>
        <w:numPr>
          <w:ilvl w:val="0"/>
          <w:numId w:val="23"/>
        </w:numPr>
        <w:spacing w:after="0" w:line="240" w:lineRule="auto"/>
        <w:ind w:right="200"/>
        <w:jc w:val="both"/>
      </w:pPr>
      <w:r>
        <w:rPr>
          <w:rFonts w:ascii="Times New Roman" w:eastAsia="Times New Roman" w:hAnsi="Times New Roman" w:cs="Times New Roman"/>
          <w:sz w:val="24"/>
          <w:szCs w:val="24"/>
          <w:u w:val="single"/>
          <w:lang w:eastAsia="it-IT"/>
        </w:rPr>
        <w:t xml:space="preserve">garantire </w:t>
      </w:r>
      <w:r>
        <w:rPr>
          <w:rFonts w:ascii="Times New Roman" w:hAnsi="Times New Roman" w:cs="Times New Roman"/>
          <w:sz w:val="24"/>
          <w:szCs w:val="24"/>
          <w:u w:val="single"/>
          <w:lang w:eastAsia="it-IT"/>
        </w:rPr>
        <w:t>la valutazione dei rischi riferita all’esperienza di stage ;</w:t>
      </w:r>
    </w:p>
    <w:p w:rsidR="00DF7D5D" w:rsidRDefault="008A08CF">
      <w:pPr>
        <w:pStyle w:val="Standard"/>
        <w:widowControl w:val="0"/>
        <w:numPr>
          <w:ilvl w:val="0"/>
          <w:numId w:val="23"/>
        </w:numPr>
        <w:spacing w:after="0" w:line="240" w:lineRule="auto"/>
        <w:ind w:right="200"/>
        <w:jc w:val="both"/>
      </w:pPr>
      <w:r>
        <w:rPr>
          <w:rFonts w:ascii="Times New Roman" w:eastAsia="Times New Roman" w:hAnsi="Times New Roman" w:cs="Times New Roman"/>
          <w:sz w:val="24"/>
          <w:szCs w:val="24"/>
          <w:u w:val="single"/>
          <w:lang w:eastAsia="it-IT"/>
        </w:rPr>
        <w:t xml:space="preserve">garantire </w:t>
      </w:r>
      <w:r>
        <w:rPr>
          <w:rFonts w:ascii="Times New Roman" w:hAnsi="Times New Roman" w:cs="Times New Roman"/>
          <w:sz w:val="24"/>
          <w:szCs w:val="24"/>
          <w:u w:val="single"/>
          <w:lang w:eastAsia="it-IT"/>
        </w:rPr>
        <w:t>la fornitura dei DPI, allorché la mansione svolta dall’allievo lo preveda;</w:t>
      </w:r>
    </w:p>
    <w:p w:rsidR="00DF7D5D" w:rsidRDefault="008A08CF">
      <w:pPr>
        <w:pStyle w:val="Standard"/>
        <w:widowControl w:val="0"/>
        <w:numPr>
          <w:ilvl w:val="0"/>
          <w:numId w:val="23"/>
        </w:numPr>
        <w:spacing w:after="0" w:line="240" w:lineRule="auto"/>
        <w:ind w:right="200"/>
        <w:jc w:val="both"/>
      </w:pPr>
      <w:r>
        <w:rPr>
          <w:rFonts w:ascii="Times New Roman" w:eastAsia="Times New Roman" w:hAnsi="Times New Roman" w:cs="Times New Roman"/>
          <w:sz w:val="24"/>
          <w:szCs w:val="24"/>
          <w:u w:val="single"/>
          <w:lang w:eastAsia="it-IT"/>
        </w:rPr>
        <w:t xml:space="preserve">garantire </w:t>
      </w:r>
      <w:r>
        <w:rPr>
          <w:rFonts w:ascii="Times New Roman" w:hAnsi="Times New Roman" w:cs="Times New Roman"/>
          <w:sz w:val="24"/>
          <w:szCs w:val="24"/>
          <w:u w:val="single"/>
          <w:lang w:eastAsia="it-IT"/>
        </w:rPr>
        <w:t>la sorveglianza sanitaria dell’allievo, se prevista dalla valutazione dei rischi per le attività alle quali potrà essere adibito l'informazione dell’allievo sui rischi dell’azienda e della mansione a cui sarà adibito;</w:t>
      </w:r>
    </w:p>
    <w:p w:rsidR="00DF7D5D" w:rsidRDefault="008A08CF">
      <w:pPr>
        <w:pStyle w:val="Standard"/>
        <w:widowControl w:val="0"/>
        <w:numPr>
          <w:ilvl w:val="0"/>
          <w:numId w:val="23"/>
        </w:numPr>
        <w:spacing w:after="0" w:line="240" w:lineRule="auto"/>
        <w:ind w:right="200"/>
        <w:jc w:val="both"/>
      </w:pPr>
      <w:r>
        <w:rPr>
          <w:rFonts w:ascii="Times New Roman" w:eastAsia="Times New Roman" w:hAnsi="Times New Roman" w:cs="Times New Roman"/>
          <w:sz w:val="24"/>
          <w:szCs w:val="24"/>
          <w:u w:val="single"/>
          <w:lang w:eastAsia="it-IT"/>
        </w:rPr>
        <w:t xml:space="preserve">garantire  </w:t>
      </w:r>
      <w:r>
        <w:rPr>
          <w:rFonts w:ascii="Times New Roman" w:hAnsi="Times New Roman" w:cs="Times New Roman"/>
          <w:sz w:val="24"/>
          <w:szCs w:val="24"/>
          <w:u w:val="single"/>
          <w:lang w:eastAsia="it-IT"/>
        </w:rPr>
        <w:t xml:space="preserve">l'informazione dell’allievo sulle misure di prevenzione ed emergenza in atto l'integrazione della formazione già erogata dalla scuola e assicurando quanto previsto dall’art. 37 del </w:t>
      </w:r>
      <w:hyperlink r:id="rId12" w:history="1">
        <w:proofErr w:type="spellStart"/>
        <w:r>
          <w:rPr>
            <w:rFonts w:ascii="Times New Roman" w:hAnsi="Times New Roman" w:cs="Times New Roman"/>
            <w:sz w:val="24"/>
            <w:szCs w:val="24"/>
            <w:lang w:eastAsia="it-IT"/>
          </w:rPr>
          <w:t>D.Lgs</w:t>
        </w:r>
      </w:hyperlink>
      <w:r>
        <w:rPr>
          <w:rFonts w:ascii="Times New Roman" w:hAnsi="Times New Roman" w:cs="Times New Roman"/>
          <w:sz w:val="24"/>
          <w:szCs w:val="24"/>
          <w:u w:val="single"/>
          <w:lang w:eastAsia="it-IT"/>
        </w:rPr>
        <w:t>.</w:t>
      </w:r>
      <w:proofErr w:type="spellEnd"/>
      <w:r>
        <w:rPr>
          <w:rFonts w:ascii="Times New Roman" w:hAnsi="Times New Roman" w:cs="Times New Roman"/>
          <w:sz w:val="24"/>
          <w:szCs w:val="24"/>
          <w:u w:val="single"/>
          <w:lang w:eastAsia="it-IT"/>
        </w:rPr>
        <w:t xml:space="preserve"> 81/08</w:t>
      </w:r>
    </w:p>
    <w:p w:rsidR="00DF7D5D" w:rsidRDefault="008A08CF">
      <w:pPr>
        <w:pStyle w:val="Standard"/>
        <w:widowControl w:val="0"/>
        <w:numPr>
          <w:ilvl w:val="0"/>
          <w:numId w:val="23"/>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DF7D5D" w:rsidRDefault="008A08CF">
      <w:pPr>
        <w:pStyle w:val="Standard"/>
        <w:widowControl w:val="0"/>
        <w:numPr>
          <w:ilvl w:val="0"/>
          <w:numId w:val="23"/>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informare il soggetto promotore di qualsiasi incidente accada al beneficiario/ai beneficiari;</w:t>
      </w:r>
    </w:p>
    <w:p w:rsidR="00DF7D5D" w:rsidRDefault="008A08CF">
      <w:pPr>
        <w:pStyle w:val="Standard"/>
        <w:widowControl w:val="0"/>
        <w:numPr>
          <w:ilvl w:val="0"/>
          <w:numId w:val="23"/>
        </w:numPr>
        <w:spacing w:after="0" w:line="240" w:lineRule="auto"/>
        <w:ind w:right="2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individuare il tutor esterno in un soggetto che sia competente e adeguatamente formato in materia di sicurezza e salute nei luoghi di lavoro o che si avvalga di professionalità adeguate in materia (es. RSPP).</w:t>
      </w:r>
    </w:p>
    <w:p w:rsidR="00DF7D5D" w:rsidRDefault="00DF7D5D">
      <w:pPr>
        <w:pStyle w:val="Standard"/>
        <w:widowControl w:val="0"/>
        <w:spacing w:after="0" w:line="240" w:lineRule="auto"/>
        <w:ind w:left="1440" w:right="200"/>
        <w:jc w:val="both"/>
        <w:rPr>
          <w:rFonts w:ascii="Times New Roman" w:eastAsia="Times New Roman" w:hAnsi="Times New Roman" w:cs="Times New Roman"/>
          <w:sz w:val="16"/>
          <w:szCs w:val="16"/>
          <w:lang w:eastAsia="it-IT"/>
        </w:rPr>
      </w:pPr>
    </w:p>
    <w:p w:rsidR="00DF7D5D" w:rsidRDefault="008A08CF">
      <w:pPr>
        <w:pStyle w:val="Standard"/>
        <w:widowControl w:val="0"/>
        <w:spacing w:after="0" w:line="240" w:lineRule="auto"/>
        <w:ind w:right="200"/>
        <w:jc w:val="both"/>
        <w:rPr>
          <w:rFonts w:ascii="Times New Roman" w:hAnsi="Times New Roman" w:cs="Times New Roman"/>
          <w:sz w:val="24"/>
          <w:szCs w:val="24"/>
          <w:lang w:eastAsia="it-IT"/>
        </w:rPr>
      </w:pPr>
      <w:r>
        <w:rPr>
          <w:rFonts w:ascii="Times New Roman" w:hAnsi="Times New Roman" w:cs="Times New Roman"/>
          <w:sz w:val="24"/>
          <w:szCs w:val="24"/>
          <w:lang w:eastAsia="it-IT"/>
        </w:rPr>
        <w:t>Per quanto concerne quelli relativi alla sicurezza, l’azienda dovrà garantire l’osservanza degli obblighi di legge.</w:t>
      </w:r>
    </w:p>
    <w:p w:rsidR="00DF7D5D" w:rsidRDefault="008A08CF">
      <w:pPr>
        <w:pStyle w:val="Standard"/>
        <w:widowControl w:val="0"/>
        <w:spacing w:before="120" w:after="12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7</w:t>
      </w:r>
    </w:p>
    <w:p w:rsidR="00DF7D5D" w:rsidRDefault="008A08CF">
      <w:pPr>
        <w:pStyle w:val="Standard"/>
        <w:widowControl w:val="0"/>
        <w:numPr>
          <w:ilvl w:val="0"/>
          <w:numId w:val="54"/>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presente convenzione decorre dalla data sotto indicata e dura fino all’espletamento dell’esperienza definita da ciascun percorso formativo personalizzato presso il soggetto ospitante.</w:t>
      </w:r>
    </w:p>
    <w:p w:rsidR="00DF7D5D" w:rsidRDefault="008A08CF">
      <w:pPr>
        <w:pStyle w:val="Standard"/>
        <w:widowControl w:val="0"/>
        <w:numPr>
          <w:ilvl w:val="0"/>
          <w:numId w:val="24"/>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in ogni caso riconosciuta facoltà al soggetto ospitante e al soggetto promotore di risolvere la presente convenzione in caso di violazione degli obblighi in materia di salute e sicurezza nei luoghi di lavoro o del piano formativo personalizzato.</w:t>
      </w:r>
    </w:p>
    <w:p w:rsidR="00DF7D5D" w:rsidRDefault="00DF7D5D">
      <w:pPr>
        <w:pStyle w:val="Standard"/>
        <w:widowControl w:val="0"/>
        <w:spacing w:after="0" w:line="240" w:lineRule="auto"/>
        <w:ind w:left="720"/>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ind w:left="720"/>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ind w:left="720"/>
        <w:rPr>
          <w:rFonts w:ascii="Times New Roman" w:eastAsia="Times New Roman" w:hAnsi="Times New Roman" w:cs="Times New Roman"/>
          <w:sz w:val="24"/>
          <w:szCs w:val="24"/>
          <w:lang w:eastAsia="it-IT"/>
        </w:rPr>
      </w:pPr>
    </w:p>
    <w:p w:rsidR="00DF7D5D" w:rsidRDefault="008A08CF">
      <w:pPr>
        <w:pStyle w:val="Standard"/>
        <w:widowControl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Data_________________________</w:t>
      </w:r>
    </w:p>
    <w:p w:rsidR="00DF7D5D" w:rsidRDefault="00DF7D5D">
      <w:pPr>
        <w:pStyle w:val="Standard"/>
        <w:widowControl w:val="0"/>
        <w:spacing w:after="0" w:line="240" w:lineRule="auto"/>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rPr>
          <w:rFonts w:ascii="Times New Roman" w:eastAsia="Times New Roman" w:hAnsi="Times New Roman" w:cs="Times New Roman"/>
          <w:sz w:val="24"/>
          <w:szCs w:val="24"/>
          <w:lang w:eastAsia="it-IT"/>
        </w:rPr>
      </w:pPr>
    </w:p>
    <w:p w:rsidR="00DF7D5D" w:rsidRDefault="008A08CF">
      <w:pPr>
        <w:pStyle w:val="Standard"/>
        <w:widowControl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DIRIGENTE                             </w:t>
      </w:r>
    </w:p>
    <w:p w:rsidR="00DF7D5D" w:rsidRDefault="008A08CF">
      <w:pPr>
        <w:pStyle w:val="Standard"/>
        <w:widowControl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Concetta Rita Niro</w:t>
      </w:r>
    </w:p>
    <w:p w:rsidR="00DF7D5D" w:rsidRDefault="008A08CF">
      <w:pPr>
        <w:pStyle w:val="Standard"/>
        <w:widowControl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w:t>
      </w:r>
    </w:p>
    <w:p w:rsidR="00DF7D5D" w:rsidRDefault="008A08CF">
      <w:pPr>
        <w:pStyle w:val="Standard"/>
        <w:widowControl w:val="0"/>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[denominazione Soggetto Ospitante]</w:t>
      </w:r>
    </w:p>
    <w:p w:rsidR="00DF7D5D" w:rsidRDefault="008A08CF">
      <w:pPr>
        <w:pStyle w:val="Standard"/>
        <w:widowControl w:val="0"/>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legale rappresentante</w:t>
      </w: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8A08CF">
      <w:pPr>
        <w:pStyle w:val="Standard"/>
        <w:widowControl w:val="0"/>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w:t>
      </w: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p w:rsidR="00DF7D5D" w:rsidRDefault="00DF7D5D">
      <w:pPr>
        <w:pStyle w:val="Standard"/>
        <w:widowControl w:val="0"/>
        <w:spacing w:after="0" w:line="240" w:lineRule="auto"/>
        <w:jc w:val="right"/>
        <w:rPr>
          <w:rFonts w:ascii="Times New Roman" w:eastAsia="Times New Roman" w:hAnsi="Times New Roman" w:cs="Times New Roman"/>
          <w:sz w:val="24"/>
          <w:szCs w:val="24"/>
          <w:lang w:eastAsia="it-IT"/>
        </w:rPr>
      </w:pPr>
    </w:p>
    <w:bookmarkEnd w:id="0"/>
    <w:p w:rsidR="00DF7D5D" w:rsidRDefault="00DF7D5D">
      <w:pPr>
        <w:pStyle w:val="Standard"/>
      </w:pPr>
    </w:p>
    <w:sectPr w:rsidR="00DF7D5D">
      <w:pgSz w:w="11906" w:h="16838"/>
      <w:pgMar w:top="709" w:right="940" w:bottom="71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48" w:rsidRDefault="00F80248">
      <w:pPr>
        <w:spacing w:after="0" w:line="240" w:lineRule="auto"/>
      </w:pPr>
      <w:r>
        <w:separator/>
      </w:r>
    </w:p>
  </w:endnote>
  <w:endnote w:type="continuationSeparator" w:id="0">
    <w:p w:rsidR="00F80248" w:rsidRDefault="00F8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48" w:rsidRDefault="00F80248">
      <w:pPr>
        <w:spacing w:after="0" w:line="240" w:lineRule="auto"/>
      </w:pPr>
      <w:r>
        <w:rPr>
          <w:color w:val="000000"/>
        </w:rPr>
        <w:separator/>
      </w:r>
    </w:p>
  </w:footnote>
  <w:footnote w:type="continuationSeparator" w:id="0">
    <w:p w:rsidR="00F80248" w:rsidRDefault="00F8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AE"/>
    <w:multiLevelType w:val="multilevel"/>
    <w:tmpl w:val="77BC06C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25195B"/>
    <w:multiLevelType w:val="multilevel"/>
    <w:tmpl w:val="EE8C16C2"/>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65768D4"/>
    <w:multiLevelType w:val="multilevel"/>
    <w:tmpl w:val="BB507E66"/>
    <w:styleLink w:val="WWNum2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8ED2C34"/>
    <w:multiLevelType w:val="multilevel"/>
    <w:tmpl w:val="0CC2CA80"/>
    <w:styleLink w:val="WWNum2"/>
    <w:lvl w:ilvl="0">
      <w:numFmt w:val="bullet"/>
      <w:lvlText w:val="-"/>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EEC2396"/>
    <w:multiLevelType w:val="multilevel"/>
    <w:tmpl w:val="F9361AF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4B0D4A"/>
    <w:multiLevelType w:val="multilevel"/>
    <w:tmpl w:val="EAA20F8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20F791E"/>
    <w:multiLevelType w:val="multilevel"/>
    <w:tmpl w:val="A8C4E514"/>
    <w:styleLink w:val="WWNum26"/>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2A5027D"/>
    <w:multiLevelType w:val="multilevel"/>
    <w:tmpl w:val="4D0C5B6A"/>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6A85AD7"/>
    <w:multiLevelType w:val="multilevel"/>
    <w:tmpl w:val="5832F2F8"/>
    <w:styleLink w:val="WWNum2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7611A79"/>
    <w:multiLevelType w:val="multilevel"/>
    <w:tmpl w:val="A59E3848"/>
    <w:styleLink w:val="WWNum40"/>
    <w:lvl w:ilvl="0">
      <w:numFmt w:val="bullet"/>
      <w:lvlText w:val=""/>
      <w:lvlJc w:val="left"/>
      <w:rPr>
        <w:sz w:val="28"/>
      </w:rPr>
    </w:lvl>
    <w:lvl w:ilvl="1">
      <w:start w:val="1"/>
      <w:numFmt w:val="decimal"/>
      <w:lvlText w:val="%2."/>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nsid w:val="1794441D"/>
    <w:multiLevelType w:val="multilevel"/>
    <w:tmpl w:val="A3B04482"/>
    <w:styleLink w:val="WWNum3"/>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720717"/>
    <w:multiLevelType w:val="multilevel"/>
    <w:tmpl w:val="81BA19C2"/>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C8777A4"/>
    <w:multiLevelType w:val="multilevel"/>
    <w:tmpl w:val="4FF6E658"/>
    <w:styleLink w:val="WWNum3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4F51D1"/>
    <w:multiLevelType w:val="multilevel"/>
    <w:tmpl w:val="E9F63760"/>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5D32EF1"/>
    <w:multiLevelType w:val="multilevel"/>
    <w:tmpl w:val="413AB44C"/>
    <w:styleLink w:val="WWNum3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BBD0157"/>
    <w:multiLevelType w:val="multilevel"/>
    <w:tmpl w:val="1E983704"/>
    <w:styleLink w:val="WWNum1"/>
    <w:lvl w:ilvl="0">
      <w:start w:val="1"/>
      <w:numFmt w:val="decimal"/>
      <w:lvlText w:val="%1"/>
      <w:lvlJc w:val="left"/>
      <w:rPr>
        <w:b/>
        <w:i w:val="0"/>
        <w:color w:val="0000FF"/>
        <w:sz w:val="28"/>
        <w:szCs w:val="28"/>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BC240F3"/>
    <w:multiLevelType w:val="multilevel"/>
    <w:tmpl w:val="F0BC0654"/>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D412909"/>
    <w:multiLevelType w:val="multilevel"/>
    <w:tmpl w:val="F02EAE48"/>
    <w:styleLink w:val="WWNum2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26C7A0D"/>
    <w:multiLevelType w:val="multilevel"/>
    <w:tmpl w:val="247AAEA2"/>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84A0C64"/>
    <w:multiLevelType w:val="multilevel"/>
    <w:tmpl w:val="1D246DAA"/>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8BF0F0D"/>
    <w:multiLevelType w:val="multilevel"/>
    <w:tmpl w:val="41E8C34C"/>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8DC6E7D"/>
    <w:multiLevelType w:val="multilevel"/>
    <w:tmpl w:val="EEBAEC0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9770BC3"/>
    <w:multiLevelType w:val="multilevel"/>
    <w:tmpl w:val="B93CC4BC"/>
    <w:styleLink w:val="WWNum3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98B258F"/>
    <w:multiLevelType w:val="multilevel"/>
    <w:tmpl w:val="4ACABB3E"/>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9FC0111"/>
    <w:multiLevelType w:val="multilevel"/>
    <w:tmpl w:val="22EAEC96"/>
    <w:styleLink w:val="WWNum4"/>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CD70726"/>
    <w:multiLevelType w:val="multilevel"/>
    <w:tmpl w:val="B90201E4"/>
    <w:styleLink w:val="WWNum12"/>
    <w:lvl w:ilvl="0">
      <w:start w:val="1"/>
      <w:numFmt w:val="decimal"/>
      <w:lvlText w:val="%1)"/>
      <w:lvlJc w:val="left"/>
      <w:rPr>
        <w:b/>
      </w:rPr>
    </w:lvl>
    <w:lvl w:ilvl="1">
      <w:start w:val="1"/>
      <w:numFmt w:val="lowerLetter"/>
      <w:lvlText w:val="%2)"/>
      <w:lvlJc w:val="left"/>
      <w:rPr>
        <w:b/>
        <w:sz w:val="22"/>
        <w:szCs w:val="22"/>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nsid w:val="50BB5C87"/>
    <w:multiLevelType w:val="multilevel"/>
    <w:tmpl w:val="F06E68EE"/>
    <w:styleLink w:val="WWNum1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0E9515A"/>
    <w:multiLevelType w:val="multilevel"/>
    <w:tmpl w:val="50FE97E2"/>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1BE2225"/>
    <w:multiLevelType w:val="multilevel"/>
    <w:tmpl w:val="5D5E629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320355A"/>
    <w:multiLevelType w:val="multilevel"/>
    <w:tmpl w:val="EEDAE13A"/>
    <w:styleLink w:val="WWNum2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8FB70DD"/>
    <w:multiLevelType w:val="multilevel"/>
    <w:tmpl w:val="443035C2"/>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B755018"/>
    <w:multiLevelType w:val="multilevel"/>
    <w:tmpl w:val="D0AAC56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17875F2"/>
    <w:multiLevelType w:val="multilevel"/>
    <w:tmpl w:val="14905AAC"/>
    <w:styleLink w:val="WW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4C10CE1"/>
    <w:multiLevelType w:val="multilevel"/>
    <w:tmpl w:val="749845F6"/>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5483C7C"/>
    <w:multiLevelType w:val="multilevel"/>
    <w:tmpl w:val="547C8958"/>
    <w:styleLink w:val="WWOutlineListStyle"/>
    <w:lvl w:ilvl="0">
      <w:start w:val="1"/>
      <w:numFmt w:val="decimal"/>
      <w:lvlText w:val="%1."/>
      <w:lvlJc w:val="left"/>
      <w:rPr>
        <w:b/>
        <w:i w:val="0"/>
        <w:color w:val="0000FF"/>
        <w:sz w:val="28"/>
        <w:szCs w:val="28"/>
      </w:rPr>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4B482D"/>
    <w:multiLevelType w:val="multilevel"/>
    <w:tmpl w:val="69B6C3D2"/>
    <w:styleLink w:val="WWNum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C390D6D"/>
    <w:multiLevelType w:val="multilevel"/>
    <w:tmpl w:val="64EE5FE4"/>
    <w:styleLink w:val="WWNum8"/>
    <w:lvl w:ilvl="0">
      <w:numFmt w:val="bullet"/>
      <w:lvlText w:val="o"/>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7">
    <w:nsid w:val="71E93747"/>
    <w:multiLevelType w:val="multilevel"/>
    <w:tmpl w:val="9C1C74C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2894252"/>
    <w:multiLevelType w:val="multilevel"/>
    <w:tmpl w:val="0094B0B4"/>
    <w:styleLink w:val="WWNum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3500304"/>
    <w:multiLevelType w:val="multilevel"/>
    <w:tmpl w:val="B8FE9924"/>
    <w:styleLink w:val="WWNum3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42F064E"/>
    <w:multiLevelType w:val="multilevel"/>
    <w:tmpl w:val="2D44D21E"/>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9487F8D"/>
    <w:multiLevelType w:val="multilevel"/>
    <w:tmpl w:val="44BA1C7C"/>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C342161"/>
    <w:multiLevelType w:val="multilevel"/>
    <w:tmpl w:val="87E6F124"/>
    <w:styleLink w:val="WWNum13"/>
    <w:lvl w:ilvl="0">
      <w:start w:val="17"/>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F912F57"/>
    <w:multiLevelType w:val="multilevel"/>
    <w:tmpl w:val="CF940E50"/>
    <w:styleLink w:val="WWNum3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4"/>
  </w:num>
  <w:num w:numId="2">
    <w:abstractNumId w:val="15"/>
  </w:num>
  <w:num w:numId="3">
    <w:abstractNumId w:val="3"/>
  </w:num>
  <w:num w:numId="4">
    <w:abstractNumId w:val="10"/>
  </w:num>
  <w:num w:numId="5">
    <w:abstractNumId w:val="24"/>
  </w:num>
  <w:num w:numId="6">
    <w:abstractNumId w:val="31"/>
  </w:num>
  <w:num w:numId="7">
    <w:abstractNumId w:val="32"/>
  </w:num>
  <w:num w:numId="8">
    <w:abstractNumId w:val="0"/>
  </w:num>
  <w:num w:numId="9">
    <w:abstractNumId w:val="36"/>
  </w:num>
  <w:num w:numId="10">
    <w:abstractNumId w:val="5"/>
  </w:num>
  <w:num w:numId="11">
    <w:abstractNumId w:val="4"/>
  </w:num>
  <w:num w:numId="12">
    <w:abstractNumId w:val="1"/>
  </w:num>
  <w:num w:numId="13">
    <w:abstractNumId w:val="25"/>
  </w:num>
  <w:num w:numId="14">
    <w:abstractNumId w:val="42"/>
  </w:num>
  <w:num w:numId="15">
    <w:abstractNumId w:val="27"/>
  </w:num>
  <w:num w:numId="16">
    <w:abstractNumId w:val="7"/>
  </w:num>
  <w:num w:numId="17">
    <w:abstractNumId w:val="11"/>
  </w:num>
  <w:num w:numId="18">
    <w:abstractNumId w:val="30"/>
  </w:num>
  <w:num w:numId="19">
    <w:abstractNumId w:val="26"/>
  </w:num>
  <w:num w:numId="20">
    <w:abstractNumId w:val="38"/>
  </w:num>
  <w:num w:numId="21">
    <w:abstractNumId w:val="17"/>
  </w:num>
  <w:num w:numId="22">
    <w:abstractNumId w:val="23"/>
  </w:num>
  <w:num w:numId="23">
    <w:abstractNumId w:val="33"/>
  </w:num>
  <w:num w:numId="24">
    <w:abstractNumId w:val="18"/>
  </w:num>
  <w:num w:numId="25">
    <w:abstractNumId w:val="8"/>
  </w:num>
  <w:num w:numId="26">
    <w:abstractNumId w:val="29"/>
  </w:num>
  <w:num w:numId="27">
    <w:abstractNumId w:val="6"/>
  </w:num>
  <w:num w:numId="28">
    <w:abstractNumId w:val="35"/>
  </w:num>
  <w:num w:numId="29">
    <w:abstractNumId w:val="41"/>
  </w:num>
  <w:num w:numId="30">
    <w:abstractNumId w:val="2"/>
  </w:num>
  <w:num w:numId="31">
    <w:abstractNumId w:val="19"/>
  </w:num>
  <w:num w:numId="32">
    <w:abstractNumId w:val="28"/>
  </w:num>
  <w:num w:numId="33">
    <w:abstractNumId w:val="43"/>
  </w:num>
  <w:num w:numId="34">
    <w:abstractNumId w:val="22"/>
  </w:num>
  <w:num w:numId="35">
    <w:abstractNumId w:val="40"/>
  </w:num>
  <w:num w:numId="36">
    <w:abstractNumId w:val="12"/>
  </w:num>
  <w:num w:numId="37">
    <w:abstractNumId w:val="14"/>
  </w:num>
  <w:num w:numId="38">
    <w:abstractNumId w:val="13"/>
  </w:num>
  <w:num w:numId="39">
    <w:abstractNumId w:val="39"/>
  </w:num>
  <w:num w:numId="40">
    <w:abstractNumId w:val="21"/>
  </w:num>
  <w:num w:numId="41">
    <w:abstractNumId w:val="9"/>
  </w:num>
  <w:num w:numId="42">
    <w:abstractNumId w:val="20"/>
  </w:num>
  <w:num w:numId="43">
    <w:abstractNumId w:val="37"/>
  </w:num>
  <w:num w:numId="44">
    <w:abstractNumId w:val="16"/>
  </w:num>
  <w:num w:numId="45">
    <w:abstractNumId w:val="7"/>
    <w:lvlOverride w:ilvl="0">
      <w:startOverride w:val="1"/>
    </w:lvlOverride>
  </w:num>
  <w:num w:numId="46">
    <w:abstractNumId w:val="11"/>
    <w:lvlOverride w:ilvl="0">
      <w:startOverride w:val="1"/>
    </w:lvlOverride>
  </w:num>
  <w:num w:numId="47">
    <w:abstractNumId w:val="30"/>
    <w:lvlOverride w:ilvl="0">
      <w:startOverride w:val="1"/>
    </w:lvlOverride>
  </w:num>
  <w:num w:numId="48">
    <w:abstractNumId w:val="26"/>
    <w:lvlOverride w:ilvl="0">
      <w:startOverride w:val="1"/>
    </w:lvlOverride>
  </w:num>
  <w:num w:numId="49">
    <w:abstractNumId w:val="8"/>
    <w:lvlOverride w:ilvl="0">
      <w:startOverride w:val="3"/>
    </w:lvlOverride>
  </w:num>
  <w:num w:numId="50">
    <w:abstractNumId w:val="38"/>
    <w:lvlOverride w:ilvl="0">
      <w:startOverride w:val="1"/>
    </w:lvlOverride>
  </w:num>
  <w:num w:numId="51">
    <w:abstractNumId w:val="17"/>
    <w:lvlOverride w:ilvl="0">
      <w:startOverride w:val="1"/>
    </w:lvlOverride>
  </w:num>
  <w:num w:numId="52">
    <w:abstractNumId w:val="23"/>
    <w:lvlOverride w:ilvl="0">
      <w:startOverride w:val="1"/>
    </w:lvlOverride>
  </w:num>
  <w:num w:numId="53">
    <w:abstractNumId w:val="33"/>
    <w:lvlOverride w:ilvl="0">
      <w:startOverride w:val="1"/>
    </w:lvlOverride>
  </w:num>
  <w:num w:numId="54">
    <w:abstractNumId w:val="18"/>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7D5D"/>
    <w:rsid w:val="00366078"/>
    <w:rsid w:val="008A08CF"/>
    <w:rsid w:val="008A0986"/>
    <w:rsid w:val="00B42706"/>
    <w:rsid w:val="00DF7D5D"/>
    <w:rsid w:val="00EE6981"/>
    <w:rsid w:val="00F80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240" w:after="0"/>
      <w:outlineLvl w:val="0"/>
    </w:pPr>
    <w:rPr>
      <w:rFonts w:ascii="Cambria" w:hAnsi="Cambria"/>
      <w:b/>
      <w:color w:val="0000FF"/>
      <w:sz w:val="28"/>
      <w:szCs w:val="32"/>
      <w:lang w:eastAsia="it-IT"/>
    </w:rPr>
  </w:style>
  <w:style w:type="paragraph" w:styleId="Titolo2">
    <w:name w:val="heading 2"/>
    <w:next w:val="Textbody"/>
    <w:pPr>
      <w:jc w:val="center"/>
      <w:outlineLvl w:val="1"/>
    </w:pPr>
    <w:rPr>
      <w:rFonts w:ascii="Cambria" w:hAnsi="Cambria"/>
      <w:b/>
      <w:color w:val="0000FF"/>
      <w:sz w:val="24"/>
      <w:szCs w:val="24"/>
    </w:rPr>
  </w:style>
  <w:style w:type="paragraph" w:styleId="Titolo3">
    <w:name w:val="heading 3"/>
    <w:basedOn w:val="Standard"/>
    <w:next w:val="Textbody"/>
    <w:pPr>
      <w:keepNext/>
      <w:keepLines/>
      <w:spacing w:before="40" w:after="0"/>
      <w:outlineLvl w:val="2"/>
    </w:pPr>
    <w:rPr>
      <w:rFonts w:ascii="Cambria" w:hAnsi="Cambria"/>
      <w:color w:val="243F60"/>
      <w:sz w:val="24"/>
      <w:szCs w:val="24"/>
      <w:lang w:eastAsia="it-IT"/>
    </w:rPr>
  </w:style>
  <w:style w:type="paragraph" w:styleId="Titolo4">
    <w:name w:val="heading 4"/>
    <w:basedOn w:val="Standard"/>
    <w:next w:val="Textbody"/>
    <w:pPr>
      <w:keepNext/>
      <w:keepLines/>
      <w:spacing w:before="40" w:after="0"/>
      <w:outlineLvl w:val="3"/>
    </w:pPr>
    <w:rPr>
      <w:rFonts w:ascii="Cambria" w:hAnsi="Cambria"/>
      <w:i/>
      <w:iCs/>
      <w:color w:val="365F91"/>
      <w:lang w:eastAsia="it-IT"/>
    </w:rPr>
  </w:style>
  <w:style w:type="paragraph" w:styleId="Titolo5">
    <w:name w:val="heading 5"/>
    <w:basedOn w:val="Standard"/>
    <w:next w:val="Textbody"/>
    <w:pPr>
      <w:keepNext/>
      <w:keepLines/>
      <w:spacing w:before="40" w:after="0"/>
      <w:outlineLvl w:val="4"/>
    </w:pPr>
    <w:rPr>
      <w:rFonts w:ascii="Cambria" w:hAnsi="Cambria"/>
      <w:color w:val="365F91"/>
      <w:lang w:eastAsia="it-IT"/>
    </w:rPr>
  </w:style>
  <w:style w:type="paragraph" w:styleId="Titolo6">
    <w:name w:val="heading 6"/>
    <w:basedOn w:val="Standard"/>
    <w:next w:val="Textbody"/>
    <w:pPr>
      <w:keepNext/>
      <w:keepLines/>
      <w:spacing w:before="40" w:after="0"/>
      <w:outlineLvl w:val="5"/>
    </w:pPr>
    <w:rPr>
      <w:rFonts w:ascii="Cambria" w:hAnsi="Cambria"/>
      <w:color w:val="243F60"/>
      <w:lang w:eastAsia="it-IT"/>
    </w:rPr>
  </w:style>
  <w:style w:type="paragraph" w:styleId="Titolo7">
    <w:name w:val="heading 7"/>
    <w:basedOn w:val="Standard"/>
    <w:next w:val="Textbody"/>
    <w:pPr>
      <w:keepNext/>
      <w:keepLines/>
      <w:spacing w:before="40" w:after="0"/>
      <w:outlineLvl w:val="6"/>
    </w:pPr>
    <w:rPr>
      <w:rFonts w:ascii="Cambria" w:hAnsi="Cambria"/>
      <w:i/>
      <w:iCs/>
      <w:color w:val="243F60"/>
      <w:lang w:eastAsia="it-IT"/>
    </w:rPr>
  </w:style>
  <w:style w:type="paragraph" w:styleId="Titolo8">
    <w:name w:val="heading 8"/>
    <w:basedOn w:val="Standard"/>
    <w:next w:val="Textbody"/>
    <w:pPr>
      <w:keepNext/>
      <w:keepLines/>
      <w:spacing w:before="40" w:after="0"/>
      <w:outlineLvl w:val="7"/>
    </w:pPr>
    <w:rPr>
      <w:rFonts w:ascii="Cambria" w:hAnsi="Cambria"/>
      <w:color w:val="272727"/>
      <w:sz w:val="21"/>
      <w:szCs w:val="21"/>
      <w:lang w:eastAsia="it-IT"/>
    </w:rPr>
  </w:style>
  <w:style w:type="paragraph" w:styleId="Titolo9">
    <w:name w:val="heading 9"/>
    <w:basedOn w:val="Standard"/>
    <w:next w:val="Textbody"/>
    <w:pPr>
      <w:keepNext/>
      <w:keepLines/>
      <w:spacing w:before="40" w:after="0"/>
      <w:outlineLvl w:val="8"/>
    </w:pPr>
    <w:rPr>
      <w:rFonts w:ascii="Cambria" w:hAnsi="Cambria"/>
      <w:i/>
      <w:iCs/>
      <w:color w:val="272727"/>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lang w:val="en-US" w:eastAsia="it-IT"/>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pPr>
    <w:rPr>
      <w:rFonts w:eastAsia="Times New Roman" w:cs="Times New Roman"/>
      <w:lang w:eastAsia="it-IT"/>
    </w:rPr>
  </w:style>
  <w:style w:type="paragraph" w:styleId="Pidipagina">
    <w:name w:val="footer"/>
    <w:basedOn w:val="Standard"/>
    <w:pPr>
      <w:suppressLineNumbers/>
      <w:tabs>
        <w:tab w:val="center" w:pos="4819"/>
        <w:tab w:val="right" w:pos="9638"/>
      </w:tabs>
    </w:pPr>
    <w:rPr>
      <w:rFonts w:eastAsia="Times New Roman" w:cs="Times New Roman"/>
      <w:lang w:eastAsia="it-IT"/>
    </w:rPr>
  </w:style>
  <w:style w:type="paragraph" w:styleId="Paragrafoelenco">
    <w:name w:val="List Paragraph"/>
    <w:basedOn w:val="Standard"/>
    <w:pPr>
      <w:ind w:left="708"/>
    </w:pPr>
    <w:rPr>
      <w:rFonts w:eastAsia="Times New Roman" w:cs="Times New Roman"/>
      <w:lang w:eastAsia="it-IT"/>
    </w:rPr>
  </w:style>
  <w:style w:type="paragraph" w:styleId="NormaleWeb">
    <w:name w:val="Normal (Web)"/>
    <w:basedOn w:val="Standard"/>
    <w:rPr>
      <w:rFonts w:ascii="Times New Roman" w:eastAsia="Times New Roman" w:hAnsi="Times New Roman" w:cs="Times New Roman"/>
      <w:sz w:val="24"/>
      <w:szCs w:val="24"/>
      <w:lang w:eastAsia="it-IT"/>
    </w:rPr>
  </w:style>
  <w:style w:type="paragraph" w:styleId="Testofumetto">
    <w:name w:val="Balloon Text"/>
    <w:basedOn w:val="Standard"/>
    <w:pPr>
      <w:spacing w:after="0" w:line="240" w:lineRule="auto"/>
    </w:pPr>
    <w:rPr>
      <w:rFonts w:ascii="Tahoma" w:eastAsia="Times New Roman" w:hAnsi="Tahoma"/>
      <w:sz w:val="16"/>
      <w:szCs w:val="16"/>
      <w:lang w:eastAsia="it-IT"/>
    </w:rPr>
  </w:style>
  <w:style w:type="paragraph" w:customStyle="1" w:styleId="Contents1">
    <w:name w:val="Contents 1"/>
    <w:basedOn w:val="Standard"/>
    <w:pPr>
      <w:tabs>
        <w:tab w:val="right" w:leader="dot" w:pos="9638"/>
      </w:tabs>
      <w:spacing w:after="100"/>
    </w:pPr>
    <w:rPr>
      <w:rFonts w:eastAsia="Times New Roman" w:cs="Times New Roman"/>
      <w:b/>
      <w:lang w:eastAsia="it-IT"/>
    </w:rPr>
  </w:style>
  <w:style w:type="paragraph" w:customStyle="1" w:styleId="Contents2">
    <w:name w:val="Contents 2"/>
    <w:basedOn w:val="Standard"/>
    <w:pPr>
      <w:tabs>
        <w:tab w:val="right" w:leader="dot" w:pos="9575"/>
      </w:tabs>
      <w:spacing w:after="100"/>
      <w:ind w:left="220"/>
    </w:pPr>
    <w:rPr>
      <w:rFonts w:eastAsia="Times New Roman" w:cs="Times New Roman"/>
      <w:lang w:eastAsia="it-IT"/>
    </w:rPr>
  </w:style>
  <w:style w:type="paragraph" w:customStyle="1" w:styleId="TableContents">
    <w:name w:val="Table Contents"/>
    <w:basedOn w:val="Standard"/>
    <w:pPr>
      <w:suppressLineNumbers/>
    </w:pPr>
  </w:style>
  <w:style w:type="character" w:customStyle="1" w:styleId="Titolo1Carattere">
    <w:name w:val="Titolo 1 Carattere"/>
    <w:basedOn w:val="Carpredefinitoparagrafo"/>
    <w:rPr>
      <w:rFonts w:ascii="Cambria" w:hAnsi="Cambria"/>
      <w:b/>
      <w:color w:val="0000FF"/>
      <w:sz w:val="28"/>
      <w:szCs w:val="32"/>
      <w:lang w:eastAsia="it-IT"/>
    </w:rPr>
  </w:style>
  <w:style w:type="character" w:customStyle="1" w:styleId="Titolo2Carattere">
    <w:name w:val="Titolo 2 Carattere"/>
    <w:basedOn w:val="Carpredefinitoparagrafo"/>
    <w:rPr>
      <w:rFonts w:ascii="Cambria" w:eastAsia="Times New Roman" w:hAnsi="Cambria" w:cs="Times New Roman"/>
      <w:b/>
      <w:color w:val="0000FF"/>
      <w:sz w:val="24"/>
      <w:szCs w:val="24"/>
      <w:lang w:eastAsia="it-IT"/>
    </w:rPr>
  </w:style>
  <w:style w:type="character" w:customStyle="1" w:styleId="Titolo3Carattere">
    <w:name w:val="Titolo 3 Carattere"/>
    <w:basedOn w:val="Carpredefinitoparagrafo"/>
    <w:rPr>
      <w:rFonts w:ascii="Cambria" w:hAnsi="Cambria"/>
      <w:color w:val="243F60"/>
      <w:sz w:val="24"/>
      <w:szCs w:val="24"/>
      <w:lang w:eastAsia="it-IT"/>
    </w:rPr>
  </w:style>
  <w:style w:type="character" w:customStyle="1" w:styleId="Titolo4Carattere">
    <w:name w:val="Titolo 4 Carattere"/>
    <w:basedOn w:val="Carpredefinitoparagrafo"/>
    <w:rPr>
      <w:rFonts w:ascii="Cambria" w:hAnsi="Cambria"/>
      <w:i/>
      <w:iCs/>
      <w:color w:val="365F91"/>
      <w:lang w:eastAsia="it-IT"/>
    </w:rPr>
  </w:style>
  <w:style w:type="character" w:customStyle="1" w:styleId="Titolo5Carattere">
    <w:name w:val="Titolo 5 Carattere"/>
    <w:basedOn w:val="Carpredefinitoparagrafo"/>
    <w:rPr>
      <w:rFonts w:ascii="Cambria" w:hAnsi="Cambria"/>
      <w:color w:val="365F91"/>
      <w:lang w:eastAsia="it-IT"/>
    </w:rPr>
  </w:style>
  <w:style w:type="character" w:customStyle="1" w:styleId="Titolo6Carattere">
    <w:name w:val="Titolo 6 Carattere"/>
    <w:basedOn w:val="Carpredefinitoparagrafo"/>
    <w:rPr>
      <w:rFonts w:ascii="Cambria" w:hAnsi="Cambria"/>
      <w:color w:val="243F60"/>
      <w:lang w:eastAsia="it-IT"/>
    </w:rPr>
  </w:style>
  <w:style w:type="character" w:customStyle="1" w:styleId="Titolo7Carattere">
    <w:name w:val="Titolo 7 Carattere"/>
    <w:basedOn w:val="Carpredefinitoparagrafo"/>
    <w:rPr>
      <w:rFonts w:ascii="Cambria" w:hAnsi="Cambria"/>
      <w:i/>
      <w:iCs/>
      <w:color w:val="243F60"/>
      <w:lang w:eastAsia="it-IT"/>
    </w:rPr>
  </w:style>
  <w:style w:type="character" w:customStyle="1" w:styleId="Titolo8Carattere">
    <w:name w:val="Titolo 8 Carattere"/>
    <w:basedOn w:val="Carpredefinitoparagrafo"/>
    <w:rPr>
      <w:rFonts w:ascii="Cambria" w:hAnsi="Cambria"/>
      <w:color w:val="272727"/>
      <w:sz w:val="21"/>
      <w:szCs w:val="21"/>
      <w:lang w:eastAsia="it-IT"/>
    </w:rPr>
  </w:style>
  <w:style w:type="character" w:customStyle="1" w:styleId="Titolo9Carattere">
    <w:name w:val="Titolo 9 Carattere"/>
    <w:basedOn w:val="Carpredefinitoparagrafo"/>
    <w:rPr>
      <w:rFonts w:ascii="Cambria" w:hAnsi="Cambria"/>
      <w:i/>
      <w:iCs/>
      <w:color w:val="272727"/>
      <w:sz w:val="21"/>
      <w:szCs w:val="21"/>
      <w:lang w:eastAsia="it-IT"/>
    </w:rPr>
  </w:style>
  <w:style w:type="character" w:customStyle="1" w:styleId="IntestazioneCarattere">
    <w:name w:val="Intestazione Carattere"/>
    <w:basedOn w:val="Carpredefinitoparagrafo"/>
    <w:rPr>
      <w:rFonts w:ascii="Calibri" w:eastAsia="Times New Roman" w:hAnsi="Calibri" w:cs="Times New Roman"/>
      <w:lang w:eastAsia="it-IT"/>
    </w:rPr>
  </w:style>
  <w:style w:type="character" w:customStyle="1" w:styleId="PidipaginaCarattere">
    <w:name w:val="Piè di pagina Carattere"/>
    <w:basedOn w:val="Carpredefinitoparagrafo"/>
    <w:rPr>
      <w:rFonts w:ascii="Calibri" w:eastAsia="Times New Roman" w:hAnsi="Calibri" w:cs="Times New Roman"/>
      <w:lang w:eastAsia="it-IT"/>
    </w:rPr>
  </w:style>
  <w:style w:type="character" w:customStyle="1" w:styleId="Internetlink">
    <w:name w:val="Internet link"/>
    <w:basedOn w:val="Carpredefinitoparagrafo"/>
    <w:rPr>
      <w:rFonts w:cs="Times New Roman"/>
      <w:color w:val="0000FF"/>
      <w:u w:val="single"/>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character" w:styleId="Collegamentovisitato">
    <w:name w:val="FollowedHyperlink"/>
    <w:basedOn w:val="Carpredefinitoparagrafo"/>
    <w:rPr>
      <w:color w:val="800080"/>
      <w:u w:val="single"/>
    </w:rPr>
  </w:style>
  <w:style w:type="character" w:customStyle="1" w:styleId="CorpotestoCarattere">
    <w:name w:val="Corpo testo Carattere"/>
    <w:basedOn w:val="Carpredefinitoparagrafo"/>
    <w:rPr>
      <w:rFonts w:ascii="Times New Roman" w:eastAsia="Times New Roman" w:hAnsi="Times New Roman" w:cs="Times New Roman"/>
      <w:sz w:val="24"/>
      <w:szCs w:val="24"/>
      <w:lang w:val="en-US" w:eastAsia="it-IT"/>
    </w:rPr>
  </w:style>
  <w:style w:type="character" w:customStyle="1" w:styleId="ListLabel1">
    <w:name w:val="ListLabel 1"/>
    <w:rPr>
      <w:b/>
      <w:i w:val="0"/>
      <w:color w:val="0000FF"/>
      <w:sz w:val="28"/>
      <w:szCs w:val="28"/>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sz w:val="22"/>
      <w:szCs w:val="22"/>
    </w:rPr>
  </w:style>
  <w:style w:type="character" w:customStyle="1" w:styleId="ListLabel6">
    <w:name w:val="ListLabel 6"/>
    <w:rPr>
      <w:color w:val="00000A"/>
    </w:rPr>
  </w:style>
  <w:style w:type="character" w:customStyle="1" w:styleId="ListLabel7">
    <w:name w:val="ListLabel 7"/>
    <w:rPr>
      <w:sz w:val="28"/>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 w:type="numbering" w:customStyle="1" w:styleId="WWNum22">
    <w:name w:val="WWNum22"/>
    <w:basedOn w:val="Nessunelenco"/>
    <w:pPr>
      <w:numPr>
        <w:numId w:val="23"/>
      </w:numPr>
    </w:pPr>
  </w:style>
  <w:style w:type="numbering" w:customStyle="1" w:styleId="WWNum23">
    <w:name w:val="WWNum23"/>
    <w:basedOn w:val="Nessunelenco"/>
    <w:pPr>
      <w:numPr>
        <w:numId w:val="24"/>
      </w:numPr>
    </w:pPr>
  </w:style>
  <w:style w:type="numbering" w:customStyle="1" w:styleId="WWNum24">
    <w:name w:val="WWNum24"/>
    <w:basedOn w:val="Nessunelenco"/>
    <w:pPr>
      <w:numPr>
        <w:numId w:val="25"/>
      </w:numPr>
    </w:pPr>
  </w:style>
  <w:style w:type="numbering" w:customStyle="1" w:styleId="WWNum25">
    <w:name w:val="WWNum25"/>
    <w:basedOn w:val="Nessunelenco"/>
    <w:pPr>
      <w:numPr>
        <w:numId w:val="26"/>
      </w:numPr>
    </w:pPr>
  </w:style>
  <w:style w:type="numbering" w:customStyle="1" w:styleId="WWNum26">
    <w:name w:val="WWNum26"/>
    <w:basedOn w:val="Nessunelenco"/>
    <w:pPr>
      <w:numPr>
        <w:numId w:val="27"/>
      </w:numPr>
    </w:pPr>
  </w:style>
  <w:style w:type="numbering" w:customStyle="1" w:styleId="WWNum27">
    <w:name w:val="WWNum27"/>
    <w:basedOn w:val="Nessunelenco"/>
    <w:pPr>
      <w:numPr>
        <w:numId w:val="28"/>
      </w:numPr>
    </w:pPr>
  </w:style>
  <w:style w:type="numbering" w:customStyle="1" w:styleId="WWNum28">
    <w:name w:val="WWNum28"/>
    <w:basedOn w:val="Nessunelenco"/>
    <w:pPr>
      <w:numPr>
        <w:numId w:val="29"/>
      </w:numPr>
    </w:pPr>
  </w:style>
  <w:style w:type="numbering" w:customStyle="1" w:styleId="WWNum29">
    <w:name w:val="WWNum29"/>
    <w:basedOn w:val="Nessunelenco"/>
    <w:pPr>
      <w:numPr>
        <w:numId w:val="30"/>
      </w:numPr>
    </w:pPr>
  </w:style>
  <w:style w:type="numbering" w:customStyle="1" w:styleId="WWNum30">
    <w:name w:val="WWNum30"/>
    <w:basedOn w:val="Nessunelenco"/>
    <w:pPr>
      <w:numPr>
        <w:numId w:val="31"/>
      </w:numPr>
    </w:pPr>
  </w:style>
  <w:style w:type="numbering" w:customStyle="1" w:styleId="WWNum31">
    <w:name w:val="WWNum31"/>
    <w:basedOn w:val="Nessunelenco"/>
    <w:pPr>
      <w:numPr>
        <w:numId w:val="32"/>
      </w:numPr>
    </w:pPr>
  </w:style>
  <w:style w:type="numbering" w:customStyle="1" w:styleId="WWNum32">
    <w:name w:val="WWNum32"/>
    <w:basedOn w:val="Nessunelenco"/>
    <w:pPr>
      <w:numPr>
        <w:numId w:val="33"/>
      </w:numPr>
    </w:pPr>
  </w:style>
  <w:style w:type="numbering" w:customStyle="1" w:styleId="WWNum33">
    <w:name w:val="WWNum33"/>
    <w:basedOn w:val="Nessunelenco"/>
    <w:pPr>
      <w:numPr>
        <w:numId w:val="34"/>
      </w:numPr>
    </w:pPr>
  </w:style>
  <w:style w:type="numbering" w:customStyle="1" w:styleId="WWNum34">
    <w:name w:val="WWNum34"/>
    <w:basedOn w:val="Nessunelenco"/>
    <w:pPr>
      <w:numPr>
        <w:numId w:val="35"/>
      </w:numPr>
    </w:pPr>
  </w:style>
  <w:style w:type="numbering" w:customStyle="1" w:styleId="WWNum35">
    <w:name w:val="WWNum35"/>
    <w:basedOn w:val="Nessunelenco"/>
    <w:pPr>
      <w:numPr>
        <w:numId w:val="36"/>
      </w:numPr>
    </w:pPr>
  </w:style>
  <w:style w:type="numbering" w:customStyle="1" w:styleId="WWNum36">
    <w:name w:val="WWNum36"/>
    <w:basedOn w:val="Nessunelenco"/>
    <w:pPr>
      <w:numPr>
        <w:numId w:val="37"/>
      </w:numPr>
    </w:pPr>
  </w:style>
  <w:style w:type="numbering" w:customStyle="1" w:styleId="WWNum37">
    <w:name w:val="WWNum37"/>
    <w:basedOn w:val="Nessunelenco"/>
    <w:pPr>
      <w:numPr>
        <w:numId w:val="38"/>
      </w:numPr>
    </w:pPr>
  </w:style>
  <w:style w:type="numbering" w:customStyle="1" w:styleId="WWNum38">
    <w:name w:val="WWNum38"/>
    <w:basedOn w:val="Nessunelenco"/>
    <w:pPr>
      <w:numPr>
        <w:numId w:val="39"/>
      </w:numPr>
    </w:pPr>
  </w:style>
  <w:style w:type="numbering" w:customStyle="1" w:styleId="WWNum39">
    <w:name w:val="WWNum39"/>
    <w:basedOn w:val="Nessunelenco"/>
    <w:pPr>
      <w:numPr>
        <w:numId w:val="40"/>
      </w:numPr>
    </w:pPr>
  </w:style>
  <w:style w:type="numbering" w:customStyle="1" w:styleId="WWNum40">
    <w:name w:val="WWNum40"/>
    <w:basedOn w:val="Nessunelenco"/>
    <w:pPr>
      <w:numPr>
        <w:numId w:val="41"/>
      </w:numPr>
    </w:pPr>
  </w:style>
  <w:style w:type="numbering" w:customStyle="1" w:styleId="WWNum41">
    <w:name w:val="WWNum41"/>
    <w:basedOn w:val="Nessunelenco"/>
    <w:pPr>
      <w:numPr>
        <w:numId w:val="42"/>
      </w:numPr>
    </w:pPr>
  </w:style>
  <w:style w:type="numbering" w:customStyle="1" w:styleId="WWNum42">
    <w:name w:val="WWNum42"/>
    <w:basedOn w:val="Nessunelenco"/>
    <w:pPr>
      <w:numPr>
        <w:numId w:val="43"/>
      </w:numPr>
    </w:pPr>
  </w:style>
  <w:style w:type="numbering" w:customStyle="1" w:styleId="WWNum43">
    <w:name w:val="WWNum43"/>
    <w:basedOn w:val="Nessunelenco"/>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240" w:after="0"/>
      <w:outlineLvl w:val="0"/>
    </w:pPr>
    <w:rPr>
      <w:rFonts w:ascii="Cambria" w:hAnsi="Cambria"/>
      <w:b/>
      <w:color w:val="0000FF"/>
      <w:sz w:val="28"/>
      <w:szCs w:val="32"/>
      <w:lang w:eastAsia="it-IT"/>
    </w:rPr>
  </w:style>
  <w:style w:type="paragraph" w:styleId="Titolo2">
    <w:name w:val="heading 2"/>
    <w:next w:val="Textbody"/>
    <w:pPr>
      <w:jc w:val="center"/>
      <w:outlineLvl w:val="1"/>
    </w:pPr>
    <w:rPr>
      <w:rFonts w:ascii="Cambria" w:hAnsi="Cambria"/>
      <w:b/>
      <w:color w:val="0000FF"/>
      <w:sz w:val="24"/>
      <w:szCs w:val="24"/>
    </w:rPr>
  </w:style>
  <w:style w:type="paragraph" w:styleId="Titolo3">
    <w:name w:val="heading 3"/>
    <w:basedOn w:val="Standard"/>
    <w:next w:val="Textbody"/>
    <w:pPr>
      <w:keepNext/>
      <w:keepLines/>
      <w:spacing w:before="40" w:after="0"/>
      <w:outlineLvl w:val="2"/>
    </w:pPr>
    <w:rPr>
      <w:rFonts w:ascii="Cambria" w:hAnsi="Cambria"/>
      <w:color w:val="243F60"/>
      <w:sz w:val="24"/>
      <w:szCs w:val="24"/>
      <w:lang w:eastAsia="it-IT"/>
    </w:rPr>
  </w:style>
  <w:style w:type="paragraph" w:styleId="Titolo4">
    <w:name w:val="heading 4"/>
    <w:basedOn w:val="Standard"/>
    <w:next w:val="Textbody"/>
    <w:pPr>
      <w:keepNext/>
      <w:keepLines/>
      <w:spacing w:before="40" w:after="0"/>
      <w:outlineLvl w:val="3"/>
    </w:pPr>
    <w:rPr>
      <w:rFonts w:ascii="Cambria" w:hAnsi="Cambria"/>
      <w:i/>
      <w:iCs/>
      <w:color w:val="365F91"/>
      <w:lang w:eastAsia="it-IT"/>
    </w:rPr>
  </w:style>
  <w:style w:type="paragraph" w:styleId="Titolo5">
    <w:name w:val="heading 5"/>
    <w:basedOn w:val="Standard"/>
    <w:next w:val="Textbody"/>
    <w:pPr>
      <w:keepNext/>
      <w:keepLines/>
      <w:spacing w:before="40" w:after="0"/>
      <w:outlineLvl w:val="4"/>
    </w:pPr>
    <w:rPr>
      <w:rFonts w:ascii="Cambria" w:hAnsi="Cambria"/>
      <w:color w:val="365F91"/>
      <w:lang w:eastAsia="it-IT"/>
    </w:rPr>
  </w:style>
  <w:style w:type="paragraph" w:styleId="Titolo6">
    <w:name w:val="heading 6"/>
    <w:basedOn w:val="Standard"/>
    <w:next w:val="Textbody"/>
    <w:pPr>
      <w:keepNext/>
      <w:keepLines/>
      <w:spacing w:before="40" w:after="0"/>
      <w:outlineLvl w:val="5"/>
    </w:pPr>
    <w:rPr>
      <w:rFonts w:ascii="Cambria" w:hAnsi="Cambria"/>
      <w:color w:val="243F60"/>
      <w:lang w:eastAsia="it-IT"/>
    </w:rPr>
  </w:style>
  <w:style w:type="paragraph" w:styleId="Titolo7">
    <w:name w:val="heading 7"/>
    <w:basedOn w:val="Standard"/>
    <w:next w:val="Textbody"/>
    <w:pPr>
      <w:keepNext/>
      <w:keepLines/>
      <w:spacing w:before="40" w:after="0"/>
      <w:outlineLvl w:val="6"/>
    </w:pPr>
    <w:rPr>
      <w:rFonts w:ascii="Cambria" w:hAnsi="Cambria"/>
      <w:i/>
      <w:iCs/>
      <w:color w:val="243F60"/>
      <w:lang w:eastAsia="it-IT"/>
    </w:rPr>
  </w:style>
  <w:style w:type="paragraph" w:styleId="Titolo8">
    <w:name w:val="heading 8"/>
    <w:basedOn w:val="Standard"/>
    <w:next w:val="Textbody"/>
    <w:pPr>
      <w:keepNext/>
      <w:keepLines/>
      <w:spacing w:before="40" w:after="0"/>
      <w:outlineLvl w:val="7"/>
    </w:pPr>
    <w:rPr>
      <w:rFonts w:ascii="Cambria" w:hAnsi="Cambria"/>
      <w:color w:val="272727"/>
      <w:sz w:val="21"/>
      <w:szCs w:val="21"/>
      <w:lang w:eastAsia="it-IT"/>
    </w:rPr>
  </w:style>
  <w:style w:type="paragraph" w:styleId="Titolo9">
    <w:name w:val="heading 9"/>
    <w:basedOn w:val="Standard"/>
    <w:next w:val="Textbody"/>
    <w:pPr>
      <w:keepNext/>
      <w:keepLines/>
      <w:spacing w:before="40" w:after="0"/>
      <w:outlineLvl w:val="8"/>
    </w:pPr>
    <w:rPr>
      <w:rFonts w:ascii="Cambria" w:hAnsi="Cambria"/>
      <w:i/>
      <w:iCs/>
      <w:color w:val="272727"/>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lang w:val="en-US" w:eastAsia="it-IT"/>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pPr>
    <w:rPr>
      <w:rFonts w:eastAsia="Times New Roman" w:cs="Times New Roman"/>
      <w:lang w:eastAsia="it-IT"/>
    </w:rPr>
  </w:style>
  <w:style w:type="paragraph" w:styleId="Pidipagina">
    <w:name w:val="footer"/>
    <w:basedOn w:val="Standard"/>
    <w:pPr>
      <w:suppressLineNumbers/>
      <w:tabs>
        <w:tab w:val="center" w:pos="4819"/>
        <w:tab w:val="right" w:pos="9638"/>
      </w:tabs>
    </w:pPr>
    <w:rPr>
      <w:rFonts w:eastAsia="Times New Roman" w:cs="Times New Roman"/>
      <w:lang w:eastAsia="it-IT"/>
    </w:rPr>
  </w:style>
  <w:style w:type="paragraph" w:styleId="Paragrafoelenco">
    <w:name w:val="List Paragraph"/>
    <w:basedOn w:val="Standard"/>
    <w:pPr>
      <w:ind w:left="708"/>
    </w:pPr>
    <w:rPr>
      <w:rFonts w:eastAsia="Times New Roman" w:cs="Times New Roman"/>
      <w:lang w:eastAsia="it-IT"/>
    </w:rPr>
  </w:style>
  <w:style w:type="paragraph" w:styleId="NormaleWeb">
    <w:name w:val="Normal (Web)"/>
    <w:basedOn w:val="Standard"/>
    <w:rPr>
      <w:rFonts w:ascii="Times New Roman" w:eastAsia="Times New Roman" w:hAnsi="Times New Roman" w:cs="Times New Roman"/>
      <w:sz w:val="24"/>
      <w:szCs w:val="24"/>
      <w:lang w:eastAsia="it-IT"/>
    </w:rPr>
  </w:style>
  <w:style w:type="paragraph" w:styleId="Testofumetto">
    <w:name w:val="Balloon Text"/>
    <w:basedOn w:val="Standard"/>
    <w:pPr>
      <w:spacing w:after="0" w:line="240" w:lineRule="auto"/>
    </w:pPr>
    <w:rPr>
      <w:rFonts w:ascii="Tahoma" w:eastAsia="Times New Roman" w:hAnsi="Tahoma"/>
      <w:sz w:val="16"/>
      <w:szCs w:val="16"/>
      <w:lang w:eastAsia="it-IT"/>
    </w:rPr>
  </w:style>
  <w:style w:type="paragraph" w:customStyle="1" w:styleId="Contents1">
    <w:name w:val="Contents 1"/>
    <w:basedOn w:val="Standard"/>
    <w:pPr>
      <w:tabs>
        <w:tab w:val="right" w:leader="dot" w:pos="9638"/>
      </w:tabs>
      <w:spacing w:after="100"/>
    </w:pPr>
    <w:rPr>
      <w:rFonts w:eastAsia="Times New Roman" w:cs="Times New Roman"/>
      <w:b/>
      <w:lang w:eastAsia="it-IT"/>
    </w:rPr>
  </w:style>
  <w:style w:type="paragraph" w:customStyle="1" w:styleId="Contents2">
    <w:name w:val="Contents 2"/>
    <w:basedOn w:val="Standard"/>
    <w:pPr>
      <w:tabs>
        <w:tab w:val="right" w:leader="dot" w:pos="9575"/>
      </w:tabs>
      <w:spacing w:after="100"/>
      <w:ind w:left="220"/>
    </w:pPr>
    <w:rPr>
      <w:rFonts w:eastAsia="Times New Roman" w:cs="Times New Roman"/>
      <w:lang w:eastAsia="it-IT"/>
    </w:rPr>
  </w:style>
  <w:style w:type="paragraph" w:customStyle="1" w:styleId="TableContents">
    <w:name w:val="Table Contents"/>
    <w:basedOn w:val="Standard"/>
    <w:pPr>
      <w:suppressLineNumbers/>
    </w:pPr>
  </w:style>
  <w:style w:type="character" w:customStyle="1" w:styleId="Titolo1Carattere">
    <w:name w:val="Titolo 1 Carattere"/>
    <w:basedOn w:val="Carpredefinitoparagrafo"/>
    <w:rPr>
      <w:rFonts w:ascii="Cambria" w:hAnsi="Cambria"/>
      <w:b/>
      <w:color w:val="0000FF"/>
      <w:sz w:val="28"/>
      <w:szCs w:val="32"/>
      <w:lang w:eastAsia="it-IT"/>
    </w:rPr>
  </w:style>
  <w:style w:type="character" w:customStyle="1" w:styleId="Titolo2Carattere">
    <w:name w:val="Titolo 2 Carattere"/>
    <w:basedOn w:val="Carpredefinitoparagrafo"/>
    <w:rPr>
      <w:rFonts w:ascii="Cambria" w:eastAsia="Times New Roman" w:hAnsi="Cambria" w:cs="Times New Roman"/>
      <w:b/>
      <w:color w:val="0000FF"/>
      <w:sz w:val="24"/>
      <w:szCs w:val="24"/>
      <w:lang w:eastAsia="it-IT"/>
    </w:rPr>
  </w:style>
  <w:style w:type="character" w:customStyle="1" w:styleId="Titolo3Carattere">
    <w:name w:val="Titolo 3 Carattere"/>
    <w:basedOn w:val="Carpredefinitoparagrafo"/>
    <w:rPr>
      <w:rFonts w:ascii="Cambria" w:hAnsi="Cambria"/>
      <w:color w:val="243F60"/>
      <w:sz w:val="24"/>
      <w:szCs w:val="24"/>
      <w:lang w:eastAsia="it-IT"/>
    </w:rPr>
  </w:style>
  <w:style w:type="character" w:customStyle="1" w:styleId="Titolo4Carattere">
    <w:name w:val="Titolo 4 Carattere"/>
    <w:basedOn w:val="Carpredefinitoparagrafo"/>
    <w:rPr>
      <w:rFonts w:ascii="Cambria" w:hAnsi="Cambria"/>
      <w:i/>
      <w:iCs/>
      <w:color w:val="365F91"/>
      <w:lang w:eastAsia="it-IT"/>
    </w:rPr>
  </w:style>
  <w:style w:type="character" w:customStyle="1" w:styleId="Titolo5Carattere">
    <w:name w:val="Titolo 5 Carattere"/>
    <w:basedOn w:val="Carpredefinitoparagrafo"/>
    <w:rPr>
      <w:rFonts w:ascii="Cambria" w:hAnsi="Cambria"/>
      <w:color w:val="365F91"/>
      <w:lang w:eastAsia="it-IT"/>
    </w:rPr>
  </w:style>
  <w:style w:type="character" w:customStyle="1" w:styleId="Titolo6Carattere">
    <w:name w:val="Titolo 6 Carattere"/>
    <w:basedOn w:val="Carpredefinitoparagrafo"/>
    <w:rPr>
      <w:rFonts w:ascii="Cambria" w:hAnsi="Cambria"/>
      <w:color w:val="243F60"/>
      <w:lang w:eastAsia="it-IT"/>
    </w:rPr>
  </w:style>
  <w:style w:type="character" w:customStyle="1" w:styleId="Titolo7Carattere">
    <w:name w:val="Titolo 7 Carattere"/>
    <w:basedOn w:val="Carpredefinitoparagrafo"/>
    <w:rPr>
      <w:rFonts w:ascii="Cambria" w:hAnsi="Cambria"/>
      <w:i/>
      <w:iCs/>
      <w:color w:val="243F60"/>
      <w:lang w:eastAsia="it-IT"/>
    </w:rPr>
  </w:style>
  <w:style w:type="character" w:customStyle="1" w:styleId="Titolo8Carattere">
    <w:name w:val="Titolo 8 Carattere"/>
    <w:basedOn w:val="Carpredefinitoparagrafo"/>
    <w:rPr>
      <w:rFonts w:ascii="Cambria" w:hAnsi="Cambria"/>
      <w:color w:val="272727"/>
      <w:sz w:val="21"/>
      <w:szCs w:val="21"/>
      <w:lang w:eastAsia="it-IT"/>
    </w:rPr>
  </w:style>
  <w:style w:type="character" w:customStyle="1" w:styleId="Titolo9Carattere">
    <w:name w:val="Titolo 9 Carattere"/>
    <w:basedOn w:val="Carpredefinitoparagrafo"/>
    <w:rPr>
      <w:rFonts w:ascii="Cambria" w:hAnsi="Cambria"/>
      <w:i/>
      <w:iCs/>
      <w:color w:val="272727"/>
      <w:sz w:val="21"/>
      <w:szCs w:val="21"/>
      <w:lang w:eastAsia="it-IT"/>
    </w:rPr>
  </w:style>
  <w:style w:type="character" w:customStyle="1" w:styleId="IntestazioneCarattere">
    <w:name w:val="Intestazione Carattere"/>
    <w:basedOn w:val="Carpredefinitoparagrafo"/>
    <w:rPr>
      <w:rFonts w:ascii="Calibri" w:eastAsia="Times New Roman" w:hAnsi="Calibri" w:cs="Times New Roman"/>
      <w:lang w:eastAsia="it-IT"/>
    </w:rPr>
  </w:style>
  <w:style w:type="character" w:customStyle="1" w:styleId="PidipaginaCarattere">
    <w:name w:val="Piè di pagina Carattere"/>
    <w:basedOn w:val="Carpredefinitoparagrafo"/>
    <w:rPr>
      <w:rFonts w:ascii="Calibri" w:eastAsia="Times New Roman" w:hAnsi="Calibri" w:cs="Times New Roman"/>
      <w:lang w:eastAsia="it-IT"/>
    </w:rPr>
  </w:style>
  <w:style w:type="character" w:customStyle="1" w:styleId="Internetlink">
    <w:name w:val="Internet link"/>
    <w:basedOn w:val="Carpredefinitoparagrafo"/>
    <w:rPr>
      <w:rFonts w:cs="Times New Roman"/>
      <w:color w:val="0000FF"/>
      <w:u w:val="single"/>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character" w:styleId="Collegamentovisitato">
    <w:name w:val="FollowedHyperlink"/>
    <w:basedOn w:val="Carpredefinitoparagrafo"/>
    <w:rPr>
      <w:color w:val="800080"/>
      <w:u w:val="single"/>
    </w:rPr>
  </w:style>
  <w:style w:type="character" w:customStyle="1" w:styleId="CorpotestoCarattere">
    <w:name w:val="Corpo testo Carattere"/>
    <w:basedOn w:val="Carpredefinitoparagrafo"/>
    <w:rPr>
      <w:rFonts w:ascii="Times New Roman" w:eastAsia="Times New Roman" w:hAnsi="Times New Roman" w:cs="Times New Roman"/>
      <w:sz w:val="24"/>
      <w:szCs w:val="24"/>
      <w:lang w:val="en-US" w:eastAsia="it-IT"/>
    </w:rPr>
  </w:style>
  <w:style w:type="character" w:customStyle="1" w:styleId="ListLabel1">
    <w:name w:val="ListLabel 1"/>
    <w:rPr>
      <w:b/>
      <w:i w:val="0"/>
      <w:color w:val="0000FF"/>
      <w:sz w:val="28"/>
      <w:szCs w:val="28"/>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sz w:val="22"/>
      <w:szCs w:val="22"/>
    </w:rPr>
  </w:style>
  <w:style w:type="character" w:customStyle="1" w:styleId="ListLabel6">
    <w:name w:val="ListLabel 6"/>
    <w:rPr>
      <w:color w:val="00000A"/>
    </w:rPr>
  </w:style>
  <w:style w:type="character" w:customStyle="1" w:styleId="ListLabel7">
    <w:name w:val="ListLabel 7"/>
    <w:rPr>
      <w:sz w:val="28"/>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 w:type="numbering" w:customStyle="1" w:styleId="WWNum22">
    <w:name w:val="WWNum22"/>
    <w:basedOn w:val="Nessunelenco"/>
    <w:pPr>
      <w:numPr>
        <w:numId w:val="23"/>
      </w:numPr>
    </w:pPr>
  </w:style>
  <w:style w:type="numbering" w:customStyle="1" w:styleId="WWNum23">
    <w:name w:val="WWNum23"/>
    <w:basedOn w:val="Nessunelenco"/>
    <w:pPr>
      <w:numPr>
        <w:numId w:val="24"/>
      </w:numPr>
    </w:pPr>
  </w:style>
  <w:style w:type="numbering" w:customStyle="1" w:styleId="WWNum24">
    <w:name w:val="WWNum24"/>
    <w:basedOn w:val="Nessunelenco"/>
    <w:pPr>
      <w:numPr>
        <w:numId w:val="25"/>
      </w:numPr>
    </w:pPr>
  </w:style>
  <w:style w:type="numbering" w:customStyle="1" w:styleId="WWNum25">
    <w:name w:val="WWNum25"/>
    <w:basedOn w:val="Nessunelenco"/>
    <w:pPr>
      <w:numPr>
        <w:numId w:val="26"/>
      </w:numPr>
    </w:pPr>
  </w:style>
  <w:style w:type="numbering" w:customStyle="1" w:styleId="WWNum26">
    <w:name w:val="WWNum26"/>
    <w:basedOn w:val="Nessunelenco"/>
    <w:pPr>
      <w:numPr>
        <w:numId w:val="27"/>
      </w:numPr>
    </w:pPr>
  </w:style>
  <w:style w:type="numbering" w:customStyle="1" w:styleId="WWNum27">
    <w:name w:val="WWNum27"/>
    <w:basedOn w:val="Nessunelenco"/>
    <w:pPr>
      <w:numPr>
        <w:numId w:val="28"/>
      </w:numPr>
    </w:pPr>
  </w:style>
  <w:style w:type="numbering" w:customStyle="1" w:styleId="WWNum28">
    <w:name w:val="WWNum28"/>
    <w:basedOn w:val="Nessunelenco"/>
    <w:pPr>
      <w:numPr>
        <w:numId w:val="29"/>
      </w:numPr>
    </w:pPr>
  </w:style>
  <w:style w:type="numbering" w:customStyle="1" w:styleId="WWNum29">
    <w:name w:val="WWNum29"/>
    <w:basedOn w:val="Nessunelenco"/>
    <w:pPr>
      <w:numPr>
        <w:numId w:val="30"/>
      </w:numPr>
    </w:pPr>
  </w:style>
  <w:style w:type="numbering" w:customStyle="1" w:styleId="WWNum30">
    <w:name w:val="WWNum30"/>
    <w:basedOn w:val="Nessunelenco"/>
    <w:pPr>
      <w:numPr>
        <w:numId w:val="31"/>
      </w:numPr>
    </w:pPr>
  </w:style>
  <w:style w:type="numbering" w:customStyle="1" w:styleId="WWNum31">
    <w:name w:val="WWNum31"/>
    <w:basedOn w:val="Nessunelenco"/>
    <w:pPr>
      <w:numPr>
        <w:numId w:val="32"/>
      </w:numPr>
    </w:pPr>
  </w:style>
  <w:style w:type="numbering" w:customStyle="1" w:styleId="WWNum32">
    <w:name w:val="WWNum32"/>
    <w:basedOn w:val="Nessunelenco"/>
    <w:pPr>
      <w:numPr>
        <w:numId w:val="33"/>
      </w:numPr>
    </w:pPr>
  </w:style>
  <w:style w:type="numbering" w:customStyle="1" w:styleId="WWNum33">
    <w:name w:val="WWNum33"/>
    <w:basedOn w:val="Nessunelenco"/>
    <w:pPr>
      <w:numPr>
        <w:numId w:val="34"/>
      </w:numPr>
    </w:pPr>
  </w:style>
  <w:style w:type="numbering" w:customStyle="1" w:styleId="WWNum34">
    <w:name w:val="WWNum34"/>
    <w:basedOn w:val="Nessunelenco"/>
    <w:pPr>
      <w:numPr>
        <w:numId w:val="35"/>
      </w:numPr>
    </w:pPr>
  </w:style>
  <w:style w:type="numbering" w:customStyle="1" w:styleId="WWNum35">
    <w:name w:val="WWNum35"/>
    <w:basedOn w:val="Nessunelenco"/>
    <w:pPr>
      <w:numPr>
        <w:numId w:val="36"/>
      </w:numPr>
    </w:pPr>
  </w:style>
  <w:style w:type="numbering" w:customStyle="1" w:styleId="WWNum36">
    <w:name w:val="WWNum36"/>
    <w:basedOn w:val="Nessunelenco"/>
    <w:pPr>
      <w:numPr>
        <w:numId w:val="37"/>
      </w:numPr>
    </w:pPr>
  </w:style>
  <w:style w:type="numbering" w:customStyle="1" w:styleId="WWNum37">
    <w:name w:val="WWNum37"/>
    <w:basedOn w:val="Nessunelenco"/>
    <w:pPr>
      <w:numPr>
        <w:numId w:val="38"/>
      </w:numPr>
    </w:pPr>
  </w:style>
  <w:style w:type="numbering" w:customStyle="1" w:styleId="WWNum38">
    <w:name w:val="WWNum38"/>
    <w:basedOn w:val="Nessunelenco"/>
    <w:pPr>
      <w:numPr>
        <w:numId w:val="39"/>
      </w:numPr>
    </w:pPr>
  </w:style>
  <w:style w:type="numbering" w:customStyle="1" w:styleId="WWNum39">
    <w:name w:val="WWNum39"/>
    <w:basedOn w:val="Nessunelenco"/>
    <w:pPr>
      <w:numPr>
        <w:numId w:val="40"/>
      </w:numPr>
    </w:pPr>
  </w:style>
  <w:style w:type="numbering" w:customStyle="1" w:styleId="WWNum40">
    <w:name w:val="WWNum40"/>
    <w:basedOn w:val="Nessunelenco"/>
    <w:pPr>
      <w:numPr>
        <w:numId w:val="41"/>
      </w:numPr>
    </w:pPr>
  </w:style>
  <w:style w:type="numbering" w:customStyle="1" w:styleId="WWNum41">
    <w:name w:val="WWNum41"/>
    <w:basedOn w:val="Nessunelenco"/>
    <w:pPr>
      <w:numPr>
        <w:numId w:val="42"/>
      </w:numPr>
    </w:pPr>
  </w:style>
  <w:style w:type="numbering" w:customStyle="1" w:styleId="WWNum42">
    <w:name w:val="WWNum42"/>
    <w:basedOn w:val="Nessunelenco"/>
    <w:pPr>
      <w:numPr>
        <w:numId w:val="43"/>
      </w:numPr>
    </w:pPr>
  </w:style>
  <w:style w:type="numbering" w:customStyle="1" w:styleId="WWNum43">
    <w:name w:val="WWNum43"/>
    <w:basedOn w:val="Nessunelenco"/>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l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9788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cp:lastModifiedBy>
  <cp:revision>3</cp:revision>
  <dcterms:created xsi:type="dcterms:W3CDTF">2018-09-09T07:07:00Z</dcterms:created>
  <dcterms:modified xsi:type="dcterms:W3CDTF">2018-09-10T04:04:00Z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