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E" w:rsidRDefault="00B05186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>
            <wp:extent cx="347663" cy="3476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3" cy="34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PROPOSTA DI PERCORSO DI INNOVAZIONE METODOLOGICO-DIDATTICA </w:t>
      </w:r>
    </w:p>
    <w:tbl>
      <w:tblPr>
        <w:tblStyle w:val="a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8385"/>
      </w:tblGrid>
      <w:tr w:rsidR="00C14F3E">
        <w:trPr>
          <w:trHeight w:val="58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Titolo 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26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Docente/i proponenti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22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 destinatari (classi)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b/>
                <w:sz w:val="20"/>
                <w:szCs w:val="20"/>
              </w:rPr>
            </w:pPr>
          </w:p>
        </w:tc>
      </w:tr>
      <w:tr w:rsidR="00C14F3E">
        <w:trPr>
          <w:trHeight w:val="680"/>
        </w:trPr>
        <w:tc>
          <w:tcPr>
            <w:tcW w:w="2295" w:type="dxa"/>
            <w:vMerge w:val="restart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Miglioramento atteso rispetto all’esistente</w:t>
            </w:r>
          </w:p>
          <w:p w:rsidR="00C14F3E" w:rsidRDefault="00C1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5" w:type="dxa"/>
          </w:tcPr>
          <w:p w:rsidR="00C14F3E" w:rsidRDefault="00B05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Finalità del percorso:</w:t>
            </w:r>
            <w:r>
              <w:rPr>
                <w:sz w:val="20"/>
                <w:szCs w:val="20"/>
              </w:rPr>
              <w:t xml:space="preserve"> </w:t>
            </w:r>
          </w:p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960"/>
        </w:trPr>
        <w:tc>
          <w:tcPr>
            <w:tcW w:w="2295" w:type="dxa"/>
            <w:vMerge/>
          </w:tcPr>
          <w:p w:rsidR="00C14F3E" w:rsidRDefault="00C1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85" w:type="dxa"/>
          </w:tcPr>
          <w:p w:rsidR="00C14F3E" w:rsidRDefault="00B05186">
            <w:pPr>
              <w:ind w:right="-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mirate:</w:t>
            </w:r>
            <w:r>
              <w:rPr>
                <w:sz w:val="20"/>
                <w:szCs w:val="20"/>
              </w:rPr>
              <w:t xml:space="preserve"> </w:t>
            </w:r>
          </w:p>
          <w:p w:rsidR="00C14F3E" w:rsidRDefault="00C14F3E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C14F3E">
        <w:trPr>
          <w:trHeight w:val="106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Priorità di riferimento rispetto al Piano di Miglioramento</w:t>
            </w:r>
          </w:p>
          <w:p w:rsidR="00C14F3E" w:rsidRDefault="00C14F3E">
            <w:pPr>
              <w:jc w:val="center"/>
              <w:rPr>
                <w:b/>
                <w:sz w:val="20"/>
                <w:szCs w:val="20"/>
              </w:rPr>
            </w:pPr>
          </w:p>
          <w:p w:rsidR="00C14F3E" w:rsidRDefault="00B0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(cancellare le voci che non rientrano tra le priorità del percorso)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18"/>
                <w:szCs w:val="18"/>
              </w:rPr>
            </w:pPr>
          </w:p>
          <w:tbl>
            <w:tblPr>
              <w:tblStyle w:val="a0"/>
              <w:tblW w:w="8085" w:type="dxa"/>
              <w:tblInd w:w="8" w:type="dxa"/>
              <w:tblLayout w:type="fixed"/>
              <w:tblLook w:val="0600" w:firstRow="0" w:lastRow="0" w:firstColumn="0" w:lastColumn="0" w:noHBand="1" w:noVBand="1"/>
            </w:tblPr>
            <w:tblGrid>
              <w:gridCol w:w="8085"/>
            </w:tblGrid>
            <w:tr w:rsidR="00C14F3E">
              <w:trPr>
                <w:trHeight w:val="240"/>
              </w:trPr>
              <w:tc>
                <w:tcPr>
                  <w:tcW w:w="80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P1. Aumentare il livello di correlazione tra voto della classe e punteggio nelle prove standardizzate nazionali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P2. Sviluppare le competenze chiave, di cittadinanza e disciplinari degli studenti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O1. Attuare attività di formazione per i docenti per l'introduzione graduale di una didattica per competenze con il coinvolgimento di tutti i dipartimenti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O2. Attuare attività di formazione e/o autoformazione per i docenti delle discipline e delle classi coinvolte nelle prove standardizzate nazionali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O3. Promuovere incontri fra docenti per classi parallele per confronti sulle pratiche didattiche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O4. Creare un gruppo di lavoro per la definizione di rubriche di valutazione e per la strutturazione di prove comuni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O5. Implementare e standardizzare le attività di accoglienza per favorire l'inserimento degli alunni delle classi prime nel nuovo ambiente scolastico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O6. Creare ambienti e spazi di apprendimento alternativi all'aula e percorsi didattici innovativi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O7. Attivare la formazione docenti su strumenti on line per la didattica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ALF1. valorizzazione e potenziamento delle competenze linguistiche, con particolare riferimento all’italiano nonché alla lingua inglese, anche mediante l’utilizzo della metodologia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ALF2.</w:t>
                  </w:r>
                  <w:r>
                    <w:rPr>
                      <w:sz w:val="18"/>
                      <w:szCs w:val="18"/>
                    </w:rPr>
                    <w:tab/>
                    <w:t>Potenziamento delle competenze matematico-logiche e scientifiche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ALF3.</w:t>
                  </w:r>
                  <w:r>
                    <w:rPr>
                      <w:sz w:val="18"/>
                      <w:szCs w:val="18"/>
                    </w:rPr>
                    <w:tab/>
                    <w:t>Sviluppo delle competenze in materia di cittadinanza attiva e democratica e sviluppo di comportamenti responsabili ispirati alla conoscenza e al rispetto della legalità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ALF4.</w:t>
                  </w:r>
                  <w:r>
                    <w:rPr>
                      <w:sz w:val="18"/>
                      <w:szCs w:val="18"/>
                    </w:rPr>
                    <w:tab/>
                    <w:t>Potenziamento delle discipline motorie e sviluppo di comportamenti ispirati a uno stile di vita sano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ALF5.</w:t>
                  </w:r>
                  <w:r>
                    <w:rPr>
                      <w:sz w:val="18"/>
                      <w:szCs w:val="18"/>
                    </w:rPr>
                    <w:tab/>
                    <w:t>Sviluppo delle competenze digitali degli studenti, con particolare riguardo al pensiero computazionale, all’utilizzo critico e consapevole dei social network e dei media nonché alla produzione e ai legami con il mondo del lavoro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ALF6.</w:t>
                  </w:r>
                  <w:r>
                    <w:rPr>
                      <w:sz w:val="18"/>
                      <w:szCs w:val="18"/>
                    </w:rPr>
                    <w:tab/>
                    <w:t>Potenziamento delle metodologie laboratoriali e delle attività di laboratorio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ALF8.</w:t>
                  </w:r>
                  <w:r>
                    <w:rPr>
                      <w:sz w:val="18"/>
                      <w:szCs w:val="18"/>
                    </w:rPr>
                    <w:tab/>
                    <w:t>Valorizzazione di percorsi formativi individualizzati e coinvolgimento degli studenti</w:t>
                  </w:r>
                </w:p>
                <w:p w:rsidR="00C14F3E" w:rsidRDefault="00B0518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PNSD8. Introduzione al coding nelle sezioni del liceo classico e del liceo scientifico ad indirizzo normale e sportivo (oltre alle sezioni di scienze applicate, dove è già previsto)</w:t>
                  </w: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4F3E">
              <w:trPr>
                <w:trHeight w:val="240"/>
              </w:trPr>
              <w:tc>
                <w:tcPr>
                  <w:tcW w:w="80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4" w:type="dxa"/>
                    <w:left w:w="34" w:type="dxa"/>
                    <w:bottom w:w="34" w:type="dxa"/>
                    <w:right w:w="34" w:type="dxa"/>
                  </w:tcMar>
                </w:tcPr>
                <w:p w:rsidR="00C14F3E" w:rsidRDefault="00C14F3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60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Aspetti di innovazione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38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 coinvolte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112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della proposta e tempi di attuazione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b/>
                <w:sz w:val="20"/>
                <w:szCs w:val="20"/>
              </w:rPr>
            </w:pPr>
          </w:p>
        </w:tc>
      </w:tr>
      <w:tr w:rsidR="00C14F3E">
        <w:trPr>
          <w:trHeight w:val="98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e tempi di monitoraggio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78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Strumenti di trasferibilità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  <w:tr w:rsidR="00C14F3E">
        <w:trPr>
          <w:trHeight w:val="500"/>
        </w:trPr>
        <w:tc>
          <w:tcPr>
            <w:tcW w:w="2295" w:type="dxa"/>
          </w:tcPr>
          <w:p w:rsidR="00C14F3E" w:rsidRDefault="00B05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Disponibilità a partecipare a gruppi di ricerca-azione</w:t>
            </w:r>
          </w:p>
        </w:tc>
        <w:tc>
          <w:tcPr>
            <w:tcW w:w="8385" w:type="dxa"/>
          </w:tcPr>
          <w:p w:rsidR="00C14F3E" w:rsidRDefault="00C14F3E">
            <w:pPr>
              <w:rPr>
                <w:sz w:val="20"/>
                <w:szCs w:val="20"/>
              </w:rPr>
            </w:pPr>
          </w:p>
        </w:tc>
      </w:tr>
    </w:tbl>
    <w:p w:rsidR="00C14F3E" w:rsidRDefault="00C14F3E">
      <w:pPr>
        <w:rPr>
          <w:sz w:val="2"/>
          <w:szCs w:val="2"/>
        </w:rPr>
      </w:pPr>
    </w:p>
    <w:sectPr w:rsidR="00C14F3E">
      <w:pgSz w:w="11906" w:h="16838"/>
      <w:pgMar w:top="680" w:right="680" w:bottom="680" w:left="6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E"/>
    <w:rsid w:val="004C6E2B"/>
    <w:rsid w:val="00A62A93"/>
    <w:rsid w:val="00B05186"/>
    <w:rsid w:val="00C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B1C6-8C17-4561-8338-9A62D2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m.teresa.colasurdo</dc:creator>
  <cp:lastModifiedBy>Admin</cp:lastModifiedBy>
  <cp:revision>2</cp:revision>
  <dcterms:created xsi:type="dcterms:W3CDTF">2018-09-12T11:24:00Z</dcterms:created>
  <dcterms:modified xsi:type="dcterms:W3CDTF">2018-09-12T11:24:00Z</dcterms:modified>
</cp:coreProperties>
</file>