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74"/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980"/>
        <w:gridCol w:w="2980"/>
        <w:gridCol w:w="2980"/>
        <w:gridCol w:w="2980"/>
        <w:gridCol w:w="2980"/>
      </w:tblGrid>
      <w:tr w:rsidR="004450A8" w:rsidRPr="004450A8" w:rsidTr="00DB349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-11430</wp:posOffset>
                  </wp:positionV>
                  <wp:extent cx="3694430" cy="61150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43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-325755</wp:posOffset>
                  </wp:positionV>
                  <wp:extent cx="1306830" cy="112331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33655</wp:posOffset>
                  </wp:positionV>
                  <wp:extent cx="1104900" cy="320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116205</wp:posOffset>
                  </wp:positionV>
                  <wp:extent cx="2057400" cy="37338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498" w:rsidRPr="008F4F28" w:rsidRDefault="00DB3498" w:rsidP="00DB3498">
            <w:pPr>
              <w:tabs>
                <w:tab w:val="center" w:pos="4819"/>
                <w:tab w:val="right" w:pos="10348"/>
              </w:tabs>
              <w:spacing w:line="276" w:lineRule="auto"/>
              <w:ind w:firstLine="4248"/>
              <w:rPr>
                <w:rFonts w:ascii="Arial Narrow" w:hAnsi="Arial Narrow"/>
                <w:noProof/>
                <w:sz w:val="16"/>
                <w:szCs w:val="20"/>
              </w:rPr>
            </w:pPr>
          </w:p>
          <w:p w:rsidR="00DB3498" w:rsidRDefault="00DB3498" w:rsidP="00DB3498">
            <w:pPr>
              <w:pStyle w:val="Titolo2"/>
              <w:tabs>
                <w:tab w:val="num" w:pos="0"/>
              </w:tabs>
              <w:jc w:val="center"/>
              <w:rPr>
                <w:b w:val="0"/>
                <w:caps/>
                <w:sz w:val="28"/>
                <w:lang w:val="en-US"/>
              </w:rPr>
            </w:pPr>
          </w:p>
          <w:p w:rsidR="004450A8" w:rsidRPr="004450A8" w:rsidRDefault="004450A8" w:rsidP="00DB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DB3498" w:rsidRDefault="00DB349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  <w:p w:rsidR="004450A8" w:rsidRPr="004450A8" w:rsidRDefault="00AA6375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 xml:space="preserve">Rubriche di valutazione </w:t>
            </w:r>
            <w:r w:rsidR="005975B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aziendale</w:t>
            </w:r>
          </w:p>
        </w:tc>
      </w:tr>
      <w:tr w:rsidR="00AA6375" w:rsidRPr="004450A8" w:rsidTr="00DB3498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75" w:rsidRPr="004450A8" w:rsidRDefault="00AA6375" w:rsidP="00DB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75" w:rsidRPr="004450A8" w:rsidRDefault="00AA6375" w:rsidP="00DB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5" w:rsidRPr="004450A8" w:rsidRDefault="00AA6375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 xml:space="preserve">Livello </w:t>
            </w:r>
          </w:p>
        </w:tc>
      </w:tr>
      <w:tr w:rsidR="004450A8" w:rsidRPr="004450A8" w:rsidTr="00DB349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Non accettabile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Minimo accettabile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Alto</w:t>
            </w:r>
          </w:p>
        </w:tc>
      </w:tr>
      <w:tr w:rsidR="004450A8" w:rsidRPr="004450A8" w:rsidTr="00DB3498">
        <w:trPr>
          <w:trHeight w:val="20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626DC9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Capacità di collaborare in gruppo per l’analisi e lo sviluppo dei compiti assegnati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626DC9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Difficoltà ad interagire con il gruppo ed a svolgere in maniera organizzata il lavoro assegnato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626DC9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Interagi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sce con il gruppo senza spirito d’iniziativa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626DC9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Interagisce correttamente con il gruppo assumendo iniziativa di analisi e di sintesi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626DC9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Interagisce con consapevolezza e coerenza, evidenziando capacità di coordinamento e di elaborazione dei dati richiesti</w:t>
            </w:r>
          </w:p>
        </w:tc>
      </w:tr>
      <w:tr w:rsidR="004450A8" w:rsidRPr="004450A8" w:rsidTr="00DB3498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Pianificare le attività di lavoro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Incapacità di programmare e pianificare</w:t>
            </w:r>
            <w:r w:rsidR="00125132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 le attività nei tempi stabiliti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Programma e pianifica le attività di lavoro</w:t>
            </w:r>
            <w:r w:rsidR="00125132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, ma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 </w:t>
            </w:r>
            <w:r w:rsidR="00125132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non riesce ad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individuare le priorità</w:t>
            </w:r>
            <w:r w:rsidR="00125132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 ed a rispettare i tempi stabiliti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Programma e pianifica le attività di lavoro mostrando un’adeguata capacità di individuare priorità, vincoli e strategie di azione</w:t>
            </w:r>
            <w:r w:rsidR="00125132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, rispettando a fatica i tempi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82" w:rsidRDefault="00771E82" w:rsidP="00DB349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i/>
                <w:color w:val="5B9BD5" w:themeColor="accent1"/>
              </w:rPr>
            </w:pPr>
          </w:p>
          <w:p w:rsidR="00771E82" w:rsidRDefault="00771E82" w:rsidP="00DB349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i/>
                <w:color w:val="5B9BD5" w:themeColor="accent1"/>
              </w:rPr>
            </w:pPr>
          </w:p>
          <w:p w:rsidR="00771E82" w:rsidRPr="00C30B74" w:rsidRDefault="00771E82" w:rsidP="00DB349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i/>
                <w:color w:val="767171" w:themeColor="background2" w:themeShade="80"/>
              </w:rPr>
            </w:pPr>
            <w:r>
              <w:rPr>
                <w:i/>
                <w:color w:val="5B9BD5" w:themeColor="accent1"/>
              </w:rPr>
              <w:t xml:space="preserve"> </w:t>
            </w:r>
            <w:r w:rsidRPr="00C30B74">
              <w:rPr>
                <w:i/>
                <w:color w:val="767171" w:themeColor="background2" w:themeShade="80"/>
              </w:rPr>
              <w:t>Eccellente Capacità di programmazione e di pianificazione ; capacità di individuare priorità, vincoli, possibilità e strategie di azione</w:t>
            </w:r>
            <w:r w:rsidR="00125132">
              <w:rPr>
                <w:i/>
                <w:color w:val="767171" w:themeColor="background2" w:themeShade="80"/>
              </w:rPr>
              <w:t>, tutto nei tempi stabiliti</w:t>
            </w:r>
          </w:p>
          <w:p w:rsidR="00771E82" w:rsidRPr="00771E82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5B9BD5" w:themeColor="accent1"/>
                <w:lang w:eastAsia="it-IT"/>
              </w:rPr>
            </w:pPr>
          </w:p>
          <w:p w:rsidR="00771E82" w:rsidRDefault="00771E82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</w:p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</w:p>
        </w:tc>
      </w:tr>
      <w:tr w:rsidR="004450A8" w:rsidRPr="004450A8" w:rsidTr="00DB3498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Padronanza degli strumenti informatici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riproduzione multimediale è assente così come la padronanza degli strumenti informatici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La riproduzione multimediale è superficiale e il prodotto risulta poco fruibile, scarsa la padronanza degli strumenti informatici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riproduzione multimediale è buona e il prodotto risulta accettabile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riproduzione multimedi</w:t>
            </w:r>
            <w:r w:rsidR="00C30B74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ale è brillante e ottima è la</w:t>
            </w: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 padronanza degli strumenti informatici </w:t>
            </w:r>
          </w:p>
        </w:tc>
      </w:tr>
      <w:tr w:rsidR="004450A8" w:rsidRPr="004450A8" w:rsidTr="00DB3498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99199B" w:rsidRDefault="0099199B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9199B">
              <w:rPr>
                <w:b/>
              </w:rPr>
              <w:t>Capacità di adattamento a diversi ambienti culturali /di lavoro</w:t>
            </w:r>
            <w:r w:rsidR="004450A8" w:rsidRPr="009919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99199B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Incapacità di  coinvolgere adeguatamente tutti i componenti del gruppo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99199B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Accettabile capacità di coinvolgere adeguatamente tutti i componenti del gruppo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99199B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Buona  capacità di coinvolgere adeguatamente tutti i componenti del gruppo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99199B" w:rsidRDefault="0099199B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5B9BD5" w:themeColor="accent1"/>
                <w:lang w:eastAsia="it-IT"/>
              </w:rPr>
            </w:pPr>
            <w:r w:rsidRPr="0099199B">
              <w:rPr>
                <w:i/>
                <w:color w:val="5B9BD5" w:themeColor="accent1"/>
              </w:rPr>
              <w:t>Eccellente c</w:t>
            </w:r>
            <w:r w:rsidR="00BE0CC0">
              <w:rPr>
                <w:i/>
                <w:color w:val="5B9BD5" w:themeColor="accent1"/>
              </w:rPr>
              <w:t xml:space="preserve">apacità inclusive  a favore di tutti i componenti </w:t>
            </w:r>
            <w:r w:rsidRPr="0099199B">
              <w:rPr>
                <w:i/>
                <w:color w:val="5B9BD5" w:themeColor="accent1"/>
              </w:rPr>
              <w:t xml:space="preserve"> del gruppo</w:t>
            </w:r>
          </w:p>
        </w:tc>
      </w:tr>
      <w:tr w:rsidR="004450A8" w:rsidRPr="004450A8" w:rsidTr="00DB3498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Competenze organizzative complesse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BE0CC0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p</w:t>
            </w:r>
            <w:r w:rsidR="004450A8"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ianificazione presenta incongruenze tali da renderlo inattuabile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BE0CC0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p</w:t>
            </w:r>
            <w:r w:rsidR="004450A8"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ianificazione risulta poco equilibrata nella gestione dei tempi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BE0CC0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La p</w:t>
            </w:r>
            <w:r w:rsidR="004450A8"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ianificazione è adeguata seppure migliorabile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Pianificazione del tutto adeguata ed </w:t>
            </w:r>
            <w:proofErr w:type="spellStart"/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equlibrata</w:t>
            </w:r>
            <w:proofErr w:type="spellEnd"/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 nella gestione dei tempi e nella scelta dei luoghi</w:t>
            </w:r>
          </w:p>
        </w:tc>
      </w:tr>
      <w:tr w:rsidR="004450A8" w:rsidRPr="004450A8" w:rsidTr="00DB3498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5975B4" w:rsidRDefault="005975B4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975B4">
              <w:rPr>
                <w:rFonts w:cstheme="minorHAnsi"/>
                <w:b/>
                <w:iCs/>
              </w:rPr>
              <w:t>Analizzare la situazione aziendale per la parte di propria competenza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4450A8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Non è in grado di </w:t>
            </w:r>
            <w:r w:rsidR="005975B4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analizzare la situazione aziendale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5975B4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Analizza con difficoltà la situazione aziendale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BE0CC0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Buona capacità di </w:t>
            </w:r>
            <w:r w:rsidR="005975B4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analizzare la situazione aziendale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A8" w:rsidRPr="004450A8" w:rsidRDefault="00BE0CC0" w:rsidP="00DB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Opera con</w:t>
            </w:r>
            <w:r w:rsidR="004450A8" w:rsidRPr="004450A8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 xml:space="preserve">sapevolmente </w:t>
            </w:r>
            <w:r w:rsidR="005975B4">
              <w:rPr>
                <w:rFonts w:ascii="Calibri" w:eastAsia="Times New Roman" w:hAnsi="Calibri" w:cs="Times New Roman"/>
                <w:i/>
                <w:iCs/>
                <w:color w:val="002060"/>
                <w:lang w:eastAsia="it-IT"/>
              </w:rPr>
              <w:t>in azienda dimostrando eccellenti capacità nell’analisi delle attività assegnate</w:t>
            </w:r>
          </w:p>
        </w:tc>
      </w:tr>
    </w:tbl>
    <w:p w:rsidR="00DB3498" w:rsidRPr="00597085" w:rsidRDefault="00DB3498" w:rsidP="00DB3498">
      <w:pPr>
        <w:jc w:val="right"/>
        <w:rPr>
          <w:b/>
        </w:rPr>
      </w:pPr>
      <w:r w:rsidRPr="00597085">
        <w:rPr>
          <w:b/>
        </w:rPr>
        <w:t>Ricerca azione ASL</w:t>
      </w:r>
    </w:p>
    <w:p w:rsidR="00DB3498" w:rsidRPr="00597085" w:rsidRDefault="00DB3498" w:rsidP="00DB3498">
      <w:pPr>
        <w:jc w:val="right"/>
        <w:rPr>
          <w:b/>
        </w:rPr>
      </w:pPr>
      <w:r w:rsidRPr="00597085">
        <w:rPr>
          <w:b/>
        </w:rPr>
        <w:t xml:space="preserve">                                                                                                                            Docente</w:t>
      </w:r>
    </w:p>
    <w:p w:rsidR="00DB3498" w:rsidRDefault="00DB3498" w:rsidP="00DB3498">
      <w:pPr>
        <w:jc w:val="right"/>
        <w:rPr>
          <w:b/>
        </w:rPr>
      </w:pPr>
      <w:r w:rsidRPr="00597085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</w:t>
      </w:r>
      <w:r w:rsidRPr="00597085">
        <w:rPr>
          <w:b/>
        </w:rPr>
        <w:t xml:space="preserve">   Pr</w:t>
      </w:r>
      <w:r>
        <w:rPr>
          <w:b/>
        </w:rPr>
        <w:t xml:space="preserve">of.ssa </w:t>
      </w:r>
      <w:r>
        <w:rPr>
          <w:b/>
        </w:rPr>
        <w:t xml:space="preserve">Gianfranca </w:t>
      </w:r>
      <w:proofErr w:type="spellStart"/>
      <w:r>
        <w:rPr>
          <w:b/>
        </w:rPr>
        <w:t>Burza</w:t>
      </w:r>
      <w:proofErr w:type="spellEnd"/>
      <w:r>
        <w:rPr>
          <w:b/>
        </w:rPr>
        <w:t xml:space="preserve"> </w:t>
      </w:r>
    </w:p>
    <w:p w:rsidR="00DB3498" w:rsidRPr="00597085" w:rsidRDefault="00DB3498" w:rsidP="00DB3498">
      <w:pPr>
        <w:jc w:val="right"/>
        <w:rPr>
          <w:b/>
        </w:rPr>
      </w:pPr>
      <w:r>
        <w:rPr>
          <w:b/>
        </w:rPr>
        <w:t>Prof.ssa Francesca D’Alessandro</w:t>
      </w:r>
    </w:p>
    <w:p w:rsidR="0094016E" w:rsidRDefault="0094016E"/>
    <w:sectPr w:rsidR="0094016E" w:rsidSect="004450A8">
      <w:pgSz w:w="16838" w:h="11906" w:orient="landscape"/>
      <w:pgMar w:top="1134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450A8"/>
    <w:rsid w:val="000C3993"/>
    <w:rsid w:val="00125132"/>
    <w:rsid w:val="001669FA"/>
    <w:rsid w:val="003B39F5"/>
    <w:rsid w:val="004450A8"/>
    <w:rsid w:val="004B4F3E"/>
    <w:rsid w:val="005975B4"/>
    <w:rsid w:val="005A43ED"/>
    <w:rsid w:val="00626DC9"/>
    <w:rsid w:val="0069192C"/>
    <w:rsid w:val="0075712F"/>
    <w:rsid w:val="00771E82"/>
    <w:rsid w:val="008030E4"/>
    <w:rsid w:val="0094016E"/>
    <w:rsid w:val="0099199B"/>
    <w:rsid w:val="009A1DFE"/>
    <w:rsid w:val="00AA6375"/>
    <w:rsid w:val="00BE0CC0"/>
    <w:rsid w:val="00C30B74"/>
    <w:rsid w:val="00D453A5"/>
    <w:rsid w:val="00D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DFE"/>
  </w:style>
  <w:style w:type="paragraph" w:styleId="Titolo2">
    <w:name w:val="heading 2"/>
    <w:basedOn w:val="Normale"/>
    <w:next w:val="Normale"/>
    <w:link w:val="Titolo2Carattere"/>
    <w:qFormat/>
    <w:rsid w:val="00DB349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3498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Rosanna</cp:lastModifiedBy>
  <cp:revision>2</cp:revision>
  <dcterms:created xsi:type="dcterms:W3CDTF">2017-11-26T11:16:00Z</dcterms:created>
  <dcterms:modified xsi:type="dcterms:W3CDTF">2017-11-26T11:16:00Z</dcterms:modified>
</cp:coreProperties>
</file>