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786" w:rsidRPr="008F4F28" w:rsidRDefault="00A80786" w:rsidP="00A80786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E16040" w:rsidRPr="00857377" w:rsidRDefault="00E16040" w:rsidP="00E16040">
      <w:pPr>
        <w:widowControl w:val="0"/>
        <w:autoSpaceDE w:val="0"/>
        <w:autoSpaceDN w:val="0"/>
        <w:adjustRightInd w:val="0"/>
        <w:spacing w:after="0" w:line="208" w:lineRule="exact"/>
        <w:rPr>
          <w:rFonts w:ascii="Verdana" w:hAnsi="Verdana" w:cs="Verdana"/>
          <w:b/>
          <w:bCs/>
          <w:sz w:val="24"/>
          <w:szCs w:val="24"/>
          <w:lang w:val="en-US"/>
        </w:rPr>
      </w:pPr>
    </w:p>
    <w:p w:rsidR="00E16040" w:rsidRPr="00A80786" w:rsidRDefault="00E16040" w:rsidP="00A5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80786">
        <w:rPr>
          <w:rFonts w:ascii="Times New Roman" w:hAnsi="Times New Roman"/>
          <w:sz w:val="36"/>
          <w:szCs w:val="36"/>
        </w:rPr>
        <w:t>Progetto di Alternanza Scuola-Lavoro</w:t>
      </w:r>
    </w:p>
    <w:p w:rsidR="00E16040" w:rsidRPr="00A80786" w:rsidRDefault="00E16040" w:rsidP="00E9248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i/>
          <w:color w:val="0000FF"/>
          <w:sz w:val="56"/>
          <w:szCs w:val="56"/>
        </w:rPr>
      </w:pPr>
      <w:r w:rsidRPr="00A80786">
        <w:rPr>
          <w:rFonts w:ascii="Times New Roman" w:hAnsi="Times New Roman"/>
          <w:b/>
          <w:bCs/>
          <w:i/>
          <w:color w:val="0000FF"/>
          <w:sz w:val="56"/>
          <w:szCs w:val="56"/>
        </w:rPr>
        <w:t>“@lteralpha”</w:t>
      </w:r>
    </w:p>
    <w:p w:rsidR="00574D0B" w:rsidRPr="00A80786" w:rsidRDefault="00E16040" w:rsidP="00A563AA">
      <w:pPr>
        <w:pStyle w:val="Titolo2"/>
        <w:jc w:val="center"/>
        <w:rPr>
          <w:sz w:val="36"/>
          <w:szCs w:val="36"/>
        </w:rPr>
      </w:pPr>
      <w:r w:rsidRPr="00A80786">
        <w:rPr>
          <w:smallCaps/>
          <w:color w:val="auto"/>
          <w:sz w:val="36"/>
          <w:szCs w:val="36"/>
        </w:rPr>
        <w:t>Il progetto in sintesi</w:t>
      </w:r>
    </w:p>
    <w:p w:rsidR="00E16040" w:rsidRPr="00E92484" w:rsidRDefault="00E16040" w:rsidP="00E16040">
      <w:pPr>
        <w:jc w:val="both"/>
        <w:rPr>
          <w:rFonts w:ascii="Times New Roman" w:hAnsi="Times New Roman"/>
          <w:sz w:val="26"/>
          <w:szCs w:val="26"/>
        </w:rPr>
      </w:pPr>
      <w:r w:rsidRPr="00A80786">
        <w:rPr>
          <w:rFonts w:ascii="Times New Roman" w:hAnsi="Times New Roman"/>
          <w:b/>
          <w:i/>
          <w:color w:val="0000FF"/>
          <w:sz w:val="26"/>
          <w:szCs w:val="26"/>
        </w:rPr>
        <w:t>@lteralpha</w:t>
      </w:r>
      <w:r w:rsidRPr="00E92484">
        <w:rPr>
          <w:rFonts w:ascii="Times New Roman" w:hAnsi="Times New Roman"/>
          <w:sz w:val="26"/>
          <w:szCs w:val="26"/>
        </w:rPr>
        <w:t xml:space="preserve">intende fornire ai giovani, oltre alle conoscenze di base, quelle competenze necessarie a inserirsi nel mercato del lavoro, </w:t>
      </w:r>
      <w:r w:rsidRPr="00A563AA">
        <w:rPr>
          <w:rFonts w:ascii="Times New Roman" w:hAnsi="Times New Roman"/>
          <w:b/>
          <w:sz w:val="26"/>
          <w:szCs w:val="26"/>
        </w:rPr>
        <w:t>alternando le ore di studio a ore di formazione in aula e ore trascorse all’interno delle aziende</w:t>
      </w:r>
      <w:r w:rsidRPr="00E92484">
        <w:rPr>
          <w:rFonts w:ascii="Times New Roman" w:hAnsi="Times New Roman"/>
          <w:sz w:val="26"/>
          <w:szCs w:val="26"/>
        </w:rPr>
        <w:t>, per garantire loro esperienza “sul campo” e superare il gap “formativo” tra mondo del lavoro e mondo accademico in termini di competenze e preparazione. Con la</w:t>
      </w:r>
      <w:r w:rsidRPr="00E92484">
        <w:rPr>
          <w:rFonts w:ascii="Times New Roman" w:hAnsi="Times New Roman"/>
          <w:color w:val="002060"/>
          <w:sz w:val="26"/>
          <w:szCs w:val="26"/>
        </w:rPr>
        <w:t> </w:t>
      </w:r>
      <w:hyperlink r:id="rId9" w:tooltip="Vai alla Legge" w:history="1">
        <w:r w:rsidRPr="00E92484">
          <w:rPr>
            <w:rStyle w:val="Collegamentoipertestuale"/>
            <w:rFonts w:ascii="Times New Roman" w:hAnsi="Times New Roman"/>
            <w:b/>
            <w:bCs/>
            <w:sz w:val="26"/>
            <w:szCs w:val="26"/>
          </w:rPr>
          <w:t>Legge 107/2015</w:t>
        </w:r>
      </w:hyperlink>
      <w:r w:rsidRPr="00E92484">
        <w:rPr>
          <w:rFonts w:ascii="Times New Roman" w:hAnsi="Times New Roman"/>
          <w:color w:val="002060"/>
          <w:sz w:val="26"/>
          <w:szCs w:val="26"/>
        </w:rPr>
        <w:t> </w:t>
      </w:r>
      <w:r w:rsidRPr="00E92484">
        <w:rPr>
          <w:rFonts w:ascii="Times New Roman" w:hAnsi="Times New Roman"/>
          <w:sz w:val="26"/>
          <w:szCs w:val="26"/>
        </w:rPr>
        <w:t xml:space="preserve">questo nuovo approccio alla didattica, rivolto a tutti gli studenti del secondo biennio e dell'ultimo anno, prevede </w:t>
      </w:r>
      <w:r w:rsidRPr="00A563AA">
        <w:rPr>
          <w:rFonts w:ascii="Times New Roman" w:hAnsi="Times New Roman"/>
          <w:b/>
          <w:sz w:val="26"/>
          <w:szCs w:val="26"/>
        </w:rPr>
        <w:t>obbligatoriamente</w:t>
      </w:r>
      <w:r w:rsidRPr="00E92484">
        <w:rPr>
          <w:rFonts w:ascii="Times New Roman" w:hAnsi="Times New Roman"/>
          <w:sz w:val="26"/>
          <w:szCs w:val="26"/>
        </w:rPr>
        <w:t xml:space="preserve"> un percorso di orientamento utile ai ragazzi nella scelta che dovranno fare una volta terminato il percorso di studio.</w:t>
      </w:r>
    </w:p>
    <w:p w:rsidR="00E16040" w:rsidRPr="00A563AA" w:rsidRDefault="00E16040" w:rsidP="00E16040">
      <w:pPr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sz w:val="26"/>
          <w:szCs w:val="26"/>
        </w:rPr>
        <w:t>Il periodo di alternanza scuola-lavoro si articola in</w:t>
      </w:r>
      <w:r w:rsidRPr="00E92484">
        <w:rPr>
          <w:rFonts w:ascii="Times New Roman" w:hAnsi="Times New Roman"/>
          <w:bCs/>
          <w:sz w:val="26"/>
          <w:szCs w:val="26"/>
        </w:rPr>
        <w:t> </w:t>
      </w:r>
      <w:r w:rsidRPr="00E92484">
        <w:rPr>
          <w:rFonts w:ascii="Times New Roman" w:hAnsi="Times New Roman"/>
          <w:sz w:val="26"/>
          <w:szCs w:val="26"/>
        </w:rPr>
        <w:t> </w:t>
      </w:r>
      <w:r w:rsidRPr="00E92484">
        <w:rPr>
          <w:rFonts w:ascii="Times New Roman" w:hAnsi="Times New Roman"/>
          <w:bCs/>
          <w:sz w:val="26"/>
          <w:szCs w:val="26"/>
        </w:rPr>
        <w:t>200 ore</w:t>
      </w:r>
      <w:r w:rsidRPr="00E92484">
        <w:rPr>
          <w:rFonts w:ascii="Times New Roman" w:hAnsi="Times New Roman"/>
          <w:sz w:val="26"/>
          <w:szCs w:val="26"/>
        </w:rPr>
        <w:t xml:space="preserve"> per i licei da realizzarsi con attività dentro la scuola o fuori dalla scuola. </w:t>
      </w:r>
      <w:r w:rsidRPr="00A563AA">
        <w:rPr>
          <w:rFonts w:ascii="Times New Roman" w:hAnsi="Times New Roman"/>
          <w:b/>
          <w:sz w:val="26"/>
          <w:szCs w:val="26"/>
        </w:rPr>
        <w:t xml:space="preserve">Le attività fuori dalla scuola riguardano </w:t>
      </w:r>
      <w:r w:rsidR="00E92484" w:rsidRPr="00A563AA">
        <w:rPr>
          <w:rFonts w:ascii="Times New Roman" w:hAnsi="Times New Roman"/>
          <w:b/>
          <w:sz w:val="26"/>
          <w:szCs w:val="26"/>
        </w:rPr>
        <w:t xml:space="preserve">la formazione in aula e </w:t>
      </w:r>
      <w:r w:rsidRPr="00A563AA">
        <w:rPr>
          <w:rFonts w:ascii="Times New Roman" w:hAnsi="Times New Roman"/>
          <w:b/>
          <w:sz w:val="26"/>
          <w:szCs w:val="26"/>
        </w:rPr>
        <w:t xml:space="preserve">lo stage presso le strutture ospitanti e </w:t>
      </w:r>
      <w:r w:rsidR="00A902BE" w:rsidRPr="00A563AA">
        <w:rPr>
          <w:rFonts w:ascii="Times New Roman" w:hAnsi="Times New Roman"/>
          <w:b/>
          <w:sz w:val="26"/>
          <w:szCs w:val="26"/>
        </w:rPr>
        <w:t>(</w:t>
      </w:r>
      <w:r w:rsidR="00E92484" w:rsidRPr="00A563AA">
        <w:rPr>
          <w:rFonts w:ascii="Times New Roman" w:hAnsi="Times New Roman"/>
          <w:b/>
          <w:sz w:val="26"/>
          <w:szCs w:val="26"/>
        </w:rPr>
        <w:t>60 ore di stage per l’anno scolastico 2015/16, da realizzarsi nel peri</w:t>
      </w:r>
      <w:r w:rsidR="00A563AA" w:rsidRPr="00A563AA">
        <w:rPr>
          <w:rFonts w:ascii="Times New Roman" w:hAnsi="Times New Roman"/>
          <w:b/>
          <w:sz w:val="26"/>
          <w:szCs w:val="26"/>
        </w:rPr>
        <w:t>odo compreso tra maggio e settembre</w:t>
      </w:r>
      <w:r w:rsidR="00E92484" w:rsidRPr="00A563AA">
        <w:rPr>
          <w:rFonts w:ascii="Times New Roman" w:hAnsi="Times New Roman"/>
          <w:b/>
          <w:sz w:val="26"/>
          <w:szCs w:val="26"/>
        </w:rPr>
        <w:t>)</w:t>
      </w:r>
      <w:r w:rsidRPr="00A563AA">
        <w:rPr>
          <w:rFonts w:ascii="Times New Roman" w:hAnsi="Times New Roman"/>
          <w:b/>
          <w:sz w:val="26"/>
          <w:szCs w:val="26"/>
        </w:rPr>
        <w:t>.</w:t>
      </w:r>
    </w:p>
    <w:p w:rsidR="00574D0B" w:rsidRPr="00E92484" w:rsidRDefault="00E16040" w:rsidP="008665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sz w:val="26"/>
          <w:szCs w:val="26"/>
        </w:rPr>
        <w:t xml:space="preserve">L’azienda si impegna ad accogliere a titolo gratuito presso le sue strutture un numero di studenti in alternanza scuola lavoro concordato con l’istituzione scolastica. L’attività di formazione ed orientamento del percorso in alternanza scuola lavoro è congiuntamente progettata e verificata da un </w:t>
      </w:r>
      <w:r w:rsidRPr="00A563AA">
        <w:rPr>
          <w:rFonts w:ascii="Times New Roman" w:hAnsi="Times New Roman"/>
          <w:b/>
          <w:sz w:val="26"/>
          <w:szCs w:val="26"/>
        </w:rPr>
        <w:t>docente tutor</w:t>
      </w:r>
      <w:r w:rsidRPr="00E92484">
        <w:rPr>
          <w:rFonts w:ascii="Times New Roman" w:hAnsi="Times New Roman"/>
          <w:sz w:val="26"/>
          <w:szCs w:val="26"/>
        </w:rPr>
        <w:t xml:space="preserve"> interno, designato dall’istituzione scolastica, e da un </w:t>
      </w:r>
      <w:r w:rsidRPr="00A563AA">
        <w:rPr>
          <w:rFonts w:ascii="Times New Roman" w:hAnsi="Times New Roman"/>
          <w:b/>
          <w:sz w:val="26"/>
          <w:szCs w:val="26"/>
        </w:rPr>
        <w:t>tutor formativo della struttura</w:t>
      </w:r>
      <w:r w:rsidRPr="00E92484">
        <w:rPr>
          <w:rFonts w:ascii="Times New Roman" w:hAnsi="Times New Roman"/>
          <w:sz w:val="26"/>
          <w:szCs w:val="26"/>
        </w:rPr>
        <w:t xml:space="preserve">, indicato dall’azienda, che svolge in particolare </w:t>
      </w:r>
      <w:r w:rsidR="00866520" w:rsidRPr="00E92484">
        <w:rPr>
          <w:rFonts w:ascii="Times New Roman" w:hAnsi="Times New Roman"/>
          <w:sz w:val="26"/>
          <w:szCs w:val="26"/>
        </w:rPr>
        <w:t>il compito di favorire l’inserimento dello studente nel contesto operativo, pianificare ed organizzare le attività in base al progetto formativo, collaborare con lo studente e la scuola nel processo di valutazione</w:t>
      </w:r>
      <w:r w:rsidRPr="00E92484">
        <w:rPr>
          <w:rFonts w:ascii="Times New Roman" w:hAnsi="Times New Roman"/>
          <w:sz w:val="26"/>
          <w:szCs w:val="26"/>
        </w:rPr>
        <w:t>.</w:t>
      </w:r>
    </w:p>
    <w:p w:rsidR="00574D0B" w:rsidRDefault="00574D0B" w:rsidP="008665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92484">
        <w:rPr>
          <w:rFonts w:ascii="Times New Roman" w:hAnsi="Times New Roman"/>
          <w:sz w:val="26"/>
          <w:szCs w:val="26"/>
        </w:rPr>
        <w:t xml:space="preserve">Per i dettagli si rimanda al progetto completo e, in particolare, alla convenzione tra </w:t>
      </w:r>
      <w:r w:rsidR="00E92484" w:rsidRPr="00E92484">
        <w:rPr>
          <w:rFonts w:ascii="Times New Roman" w:hAnsi="Times New Roman"/>
          <w:sz w:val="26"/>
          <w:szCs w:val="26"/>
        </w:rPr>
        <w:t>l’azienda ospitante e la scuola allegata alla presente.</w:t>
      </w:r>
    </w:p>
    <w:p w:rsidR="00A563AA" w:rsidRDefault="00A563AA" w:rsidP="0086652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563AA" w:rsidRPr="00A563AA" w:rsidRDefault="00A563AA" w:rsidP="00A563AA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A563AA">
        <w:rPr>
          <w:rFonts w:ascii="Times New Roman" w:hAnsi="Times New Roman"/>
          <w:b/>
          <w:sz w:val="24"/>
          <w:szCs w:val="24"/>
        </w:rPr>
        <w:t xml:space="preserve">La </w:t>
      </w:r>
      <w:r w:rsidR="00A80786">
        <w:rPr>
          <w:rFonts w:ascii="Times New Roman" w:hAnsi="Times New Roman"/>
          <w:b/>
          <w:sz w:val="24"/>
          <w:szCs w:val="24"/>
        </w:rPr>
        <w:t>docente fr</w:t>
      </w:r>
      <w:r w:rsidRPr="00A563AA">
        <w:rPr>
          <w:rFonts w:ascii="Times New Roman" w:hAnsi="Times New Roman"/>
          <w:b/>
          <w:sz w:val="24"/>
          <w:szCs w:val="24"/>
        </w:rPr>
        <w:t>ferente</w:t>
      </w:r>
    </w:p>
    <w:p w:rsidR="00A563AA" w:rsidRPr="00A563AA" w:rsidRDefault="00A563AA" w:rsidP="00A563A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563AA">
        <w:rPr>
          <w:rFonts w:ascii="Times New Roman" w:hAnsi="Times New Roman"/>
          <w:b/>
          <w:sz w:val="24"/>
          <w:szCs w:val="24"/>
        </w:rPr>
        <w:t>Rosanna Colecchia</w:t>
      </w:r>
    </w:p>
    <w:p w:rsidR="00A563AA" w:rsidRPr="00A563AA" w:rsidRDefault="00A563AA" w:rsidP="00A563A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80786" w:rsidRDefault="00A563AA" w:rsidP="00A80786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24"/>
          <w:szCs w:val="24"/>
        </w:rPr>
      </w:pPr>
      <w:r w:rsidRPr="00A563AA">
        <w:rPr>
          <w:rFonts w:ascii="Times New Roman" w:hAnsi="Times New Roman"/>
          <w:b/>
          <w:sz w:val="24"/>
          <w:szCs w:val="24"/>
        </w:rPr>
        <w:t xml:space="preserve">Il Dirigente                                                                                 </w:t>
      </w:r>
    </w:p>
    <w:p w:rsidR="00A563AA" w:rsidRPr="00A563AA" w:rsidRDefault="00A563AA" w:rsidP="00A80786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63AA">
        <w:rPr>
          <w:rFonts w:ascii="Times New Roman" w:hAnsi="Times New Roman"/>
          <w:b/>
          <w:sz w:val="24"/>
          <w:szCs w:val="24"/>
        </w:rPr>
        <w:t>Concetta Rita NIRO</w:t>
      </w:r>
    </w:p>
    <w:sectPr w:rsidR="00A563AA" w:rsidRPr="00A563AA" w:rsidSect="00A8078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807"/>
    <w:multiLevelType w:val="hybridMultilevel"/>
    <w:tmpl w:val="A9523DA8"/>
    <w:lvl w:ilvl="0" w:tplc="17FEAA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16040"/>
    <w:rsid w:val="003454A3"/>
    <w:rsid w:val="00574D0B"/>
    <w:rsid w:val="00672E9B"/>
    <w:rsid w:val="00866520"/>
    <w:rsid w:val="00937D78"/>
    <w:rsid w:val="00A563AA"/>
    <w:rsid w:val="00A643CD"/>
    <w:rsid w:val="00A80786"/>
    <w:rsid w:val="00A902BE"/>
    <w:rsid w:val="00AC397D"/>
    <w:rsid w:val="00E16040"/>
    <w:rsid w:val="00E9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040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6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0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04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6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iclavoro.gov.it/Normative/Legge_13_luglio_2015_n._10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pina</cp:lastModifiedBy>
  <cp:revision>2</cp:revision>
  <dcterms:created xsi:type="dcterms:W3CDTF">2017-11-28T11:17:00Z</dcterms:created>
  <dcterms:modified xsi:type="dcterms:W3CDTF">2017-11-28T11:17:00Z</dcterms:modified>
</cp:coreProperties>
</file>